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BD24" w14:textId="77777777" w:rsidR="004B2DDA" w:rsidRPr="00A2120C" w:rsidRDefault="00A3161A" w:rsidP="00A2120C">
      <w:pPr>
        <w:shd w:val="clear" w:color="auto" w:fill="BFBFBF"/>
        <w:jc w:val="both"/>
        <w:rPr>
          <w:b/>
          <w:noProof/>
          <w:sz w:val="20"/>
          <w:szCs w:val="20"/>
        </w:rPr>
      </w:pPr>
      <w:r w:rsidRPr="00A2120C">
        <w:rPr>
          <w:b/>
          <w:noProof/>
          <w:sz w:val="20"/>
          <w:szCs w:val="20"/>
        </w:rPr>
        <w:t>1 skirsnis. MEDŽIAGO</w:t>
      </w:r>
      <w:r w:rsidR="004E365A" w:rsidRPr="00A2120C">
        <w:rPr>
          <w:b/>
          <w:noProof/>
          <w:sz w:val="20"/>
          <w:szCs w:val="20"/>
        </w:rPr>
        <w:t xml:space="preserve">S/MIŠINIO IR </w:t>
      </w:r>
      <w:r w:rsidR="004B2DDA" w:rsidRPr="00A2120C">
        <w:rPr>
          <w:b/>
          <w:noProof/>
          <w:sz w:val="20"/>
          <w:szCs w:val="20"/>
        </w:rPr>
        <w:t xml:space="preserve">ĮMONĖS IDENTIFIKAVIMAS </w:t>
      </w:r>
    </w:p>
    <w:p w14:paraId="71B3B257" w14:textId="77777777" w:rsidR="004B2DDA" w:rsidRPr="00A2120C" w:rsidRDefault="004B2DDA" w:rsidP="00A2120C">
      <w:pPr>
        <w:jc w:val="both"/>
        <w:rPr>
          <w:noProof/>
          <w:sz w:val="20"/>
          <w:szCs w:val="20"/>
        </w:rPr>
      </w:pPr>
    </w:p>
    <w:p w14:paraId="15CDB084" w14:textId="77777777" w:rsidR="004B2DDA" w:rsidRPr="00A2120C" w:rsidRDefault="00A3161A" w:rsidP="00A2120C">
      <w:pPr>
        <w:numPr>
          <w:ilvl w:val="1"/>
          <w:numId w:val="2"/>
        </w:numPr>
        <w:jc w:val="both"/>
        <w:rPr>
          <w:b/>
          <w:noProof/>
          <w:sz w:val="20"/>
          <w:szCs w:val="20"/>
        </w:rPr>
      </w:pPr>
      <w:r w:rsidRPr="00A2120C">
        <w:rPr>
          <w:b/>
          <w:noProof/>
          <w:sz w:val="20"/>
          <w:szCs w:val="20"/>
        </w:rPr>
        <w:t>Produkto identifikatorius</w:t>
      </w:r>
    </w:p>
    <w:p w14:paraId="0EF96F2E" w14:textId="098F8553" w:rsidR="00752F0F" w:rsidRPr="00A2120C" w:rsidRDefault="00E06CA9" w:rsidP="00A2120C">
      <w:pPr>
        <w:rPr>
          <w:noProof/>
          <w:sz w:val="20"/>
          <w:szCs w:val="20"/>
        </w:rPr>
      </w:pPr>
      <w:r w:rsidRPr="00A2120C">
        <w:rPr>
          <w:noProof/>
          <w:sz w:val="20"/>
          <w:szCs w:val="20"/>
        </w:rPr>
        <w:t>Produkto</w:t>
      </w:r>
      <w:r w:rsidR="004B2DDA" w:rsidRPr="00A2120C">
        <w:rPr>
          <w:noProof/>
          <w:sz w:val="20"/>
          <w:szCs w:val="20"/>
        </w:rPr>
        <w:t xml:space="preserve"> pavadinimas:</w:t>
      </w:r>
      <w:r w:rsidR="00B42EAB" w:rsidRPr="00A2120C">
        <w:rPr>
          <w:noProof/>
          <w:sz w:val="20"/>
          <w:szCs w:val="20"/>
        </w:rPr>
        <w:t xml:space="preserve"> </w:t>
      </w:r>
      <w:r w:rsidR="00D736E6" w:rsidRPr="00A2120C">
        <w:rPr>
          <w:noProof/>
          <w:sz w:val="20"/>
          <w:szCs w:val="20"/>
        </w:rPr>
        <w:t>WS-Haftgrund M 4021</w:t>
      </w:r>
    </w:p>
    <w:p w14:paraId="128E6374" w14:textId="74A4C555" w:rsidR="005530ED" w:rsidRPr="00A2120C" w:rsidRDefault="005530ED" w:rsidP="00A2120C">
      <w:pPr>
        <w:rPr>
          <w:rStyle w:val="fontstyle01"/>
          <w:rFonts w:ascii="Times New Roman" w:hAnsi="Times New Roman" w:cs="Times New Roman"/>
          <w:noProof/>
          <w:color w:val="auto"/>
        </w:rPr>
      </w:pPr>
      <w:r w:rsidRPr="00A2120C">
        <w:rPr>
          <w:noProof/>
          <w:sz w:val="20"/>
          <w:szCs w:val="20"/>
        </w:rPr>
        <w:t xml:space="preserve">UFI: </w:t>
      </w:r>
      <w:r w:rsidR="00D736E6" w:rsidRPr="00A2120C">
        <w:rPr>
          <w:noProof/>
          <w:sz w:val="20"/>
          <w:szCs w:val="20"/>
        </w:rPr>
        <w:t>2JX5-D9VU-CVJ1-7868</w:t>
      </w:r>
    </w:p>
    <w:p w14:paraId="122AE62B" w14:textId="2A2795D4" w:rsidR="00DF29EC" w:rsidRPr="00A2120C" w:rsidRDefault="00DF29EC" w:rsidP="00A2120C">
      <w:pPr>
        <w:rPr>
          <w:rStyle w:val="fontstyle01"/>
          <w:rFonts w:ascii="Times New Roman" w:hAnsi="Times New Roman" w:cs="Times New Roman"/>
          <w:noProof/>
          <w:color w:val="auto"/>
        </w:rPr>
      </w:pPr>
      <w:r w:rsidRPr="00A2120C">
        <w:rPr>
          <w:rStyle w:val="fontstyle01"/>
          <w:rFonts w:ascii="Times New Roman" w:hAnsi="Times New Roman" w:cs="Times New Roman"/>
          <w:noProof/>
        </w:rPr>
        <w:t xml:space="preserve">Produkto kodas: </w:t>
      </w:r>
      <w:r w:rsidR="00D736E6" w:rsidRPr="00A2120C">
        <w:rPr>
          <w:rStyle w:val="fontstyle01"/>
          <w:rFonts w:ascii="Times New Roman" w:hAnsi="Times New Roman" w:cs="Times New Roman"/>
          <w:noProof/>
        </w:rPr>
        <w:t>5001</w:t>
      </w:r>
    </w:p>
    <w:p w14:paraId="558BEEE3" w14:textId="77777777" w:rsidR="00DF29EC" w:rsidRPr="00A2120C" w:rsidRDefault="00DF29EC" w:rsidP="00A2120C">
      <w:pPr>
        <w:pStyle w:val="Default"/>
        <w:rPr>
          <w:rFonts w:ascii="Times New Roman" w:hAnsi="Times New Roman" w:cs="Times New Roman"/>
          <w:noProof/>
          <w:sz w:val="20"/>
          <w:szCs w:val="20"/>
        </w:rPr>
      </w:pPr>
    </w:p>
    <w:p w14:paraId="745855F3" w14:textId="77777777" w:rsidR="004B2DDA" w:rsidRPr="00A2120C" w:rsidRDefault="0016180D" w:rsidP="00A2120C">
      <w:pPr>
        <w:numPr>
          <w:ilvl w:val="1"/>
          <w:numId w:val="2"/>
        </w:numPr>
        <w:jc w:val="both"/>
        <w:rPr>
          <w:b/>
          <w:noProof/>
          <w:sz w:val="20"/>
          <w:szCs w:val="20"/>
        </w:rPr>
      </w:pPr>
      <w:r w:rsidRPr="00A2120C">
        <w:rPr>
          <w:b/>
          <w:noProof/>
          <w:sz w:val="20"/>
          <w:szCs w:val="20"/>
        </w:rPr>
        <w:t>Medžiagos ar mišinio nustatyti naudojimo būdai ir nerekomenduojami naudojimo būdai</w:t>
      </w:r>
    </w:p>
    <w:p w14:paraId="7BE64329" w14:textId="06A3A8AB" w:rsidR="00D97315" w:rsidRPr="00A2120C" w:rsidRDefault="004B2DDA" w:rsidP="00A2120C">
      <w:pPr>
        <w:jc w:val="both"/>
        <w:rPr>
          <w:noProof/>
          <w:sz w:val="20"/>
          <w:szCs w:val="20"/>
        </w:rPr>
      </w:pPr>
      <w:r w:rsidRPr="00A2120C">
        <w:rPr>
          <w:b/>
          <w:bCs/>
          <w:noProof/>
          <w:sz w:val="20"/>
          <w:szCs w:val="20"/>
        </w:rPr>
        <w:t>Nustatyti naudojimo būdai</w:t>
      </w:r>
      <w:r w:rsidR="005530ED" w:rsidRPr="00A2120C">
        <w:rPr>
          <w:bCs/>
          <w:noProof/>
          <w:sz w:val="20"/>
          <w:szCs w:val="20"/>
        </w:rPr>
        <w:t>: pramoniniai dažai, lakas.</w:t>
      </w:r>
      <w:r w:rsidR="0068519F" w:rsidRPr="00A2120C">
        <w:rPr>
          <w:rStyle w:val="tlid-translation"/>
          <w:noProof/>
          <w:sz w:val="20"/>
          <w:szCs w:val="20"/>
        </w:rPr>
        <w:t xml:space="preserve"> </w:t>
      </w:r>
      <w:r w:rsidR="005E5092" w:rsidRPr="00A2120C">
        <w:rPr>
          <w:noProof/>
          <w:color w:val="000000"/>
          <w:sz w:val="20"/>
          <w:szCs w:val="20"/>
        </w:rPr>
        <w:t>N</w:t>
      </w:r>
      <w:r w:rsidR="004761A5" w:rsidRPr="00A2120C">
        <w:rPr>
          <w:noProof/>
          <w:color w:val="000000"/>
          <w:sz w:val="20"/>
          <w:szCs w:val="20"/>
        </w:rPr>
        <w:t>audojimo aprašų sistema pateikiama 16.2.</w:t>
      </w:r>
      <w:r w:rsidR="00642CB3" w:rsidRPr="00A2120C">
        <w:rPr>
          <w:noProof/>
          <w:color w:val="000000"/>
          <w:sz w:val="20"/>
          <w:szCs w:val="20"/>
        </w:rPr>
        <w:t xml:space="preserve"> </w:t>
      </w:r>
      <w:r w:rsidR="004761A5" w:rsidRPr="00A2120C">
        <w:rPr>
          <w:noProof/>
          <w:color w:val="000000"/>
          <w:sz w:val="20"/>
          <w:szCs w:val="20"/>
        </w:rPr>
        <w:t>skirsnyje.</w:t>
      </w:r>
    </w:p>
    <w:p w14:paraId="13537D13" w14:textId="77777777" w:rsidR="003B01C6" w:rsidRPr="00A2120C" w:rsidRDefault="003B01C6" w:rsidP="00A2120C">
      <w:pPr>
        <w:jc w:val="both"/>
        <w:rPr>
          <w:bCs/>
          <w:noProof/>
          <w:sz w:val="20"/>
          <w:szCs w:val="20"/>
        </w:rPr>
      </w:pPr>
      <w:r w:rsidRPr="00A2120C">
        <w:rPr>
          <w:b/>
          <w:bCs/>
          <w:noProof/>
          <w:sz w:val="20"/>
          <w:szCs w:val="20"/>
        </w:rPr>
        <w:t xml:space="preserve">Nerekomenduojami naudojimo būdai: </w:t>
      </w:r>
      <w:r w:rsidRPr="00A2120C">
        <w:rPr>
          <w:noProof/>
          <w:sz w:val="20"/>
          <w:szCs w:val="20"/>
        </w:rPr>
        <w:t>nenaudokite produktams, kurie liečiasi su maisto produktais,  ne</w:t>
      </w:r>
      <w:r w:rsidRPr="00A2120C">
        <w:rPr>
          <w:bCs/>
          <w:noProof/>
          <w:sz w:val="20"/>
          <w:szCs w:val="20"/>
        </w:rPr>
        <w:t>naudoti ne pagal nurodytus naudojimo būdus ir paskirtį.</w:t>
      </w:r>
    </w:p>
    <w:p w14:paraId="0A9CB5AA" w14:textId="77777777" w:rsidR="00A3161A" w:rsidRPr="00A2120C" w:rsidRDefault="00A3161A" w:rsidP="00A2120C">
      <w:pPr>
        <w:autoSpaceDE w:val="0"/>
        <w:autoSpaceDN w:val="0"/>
        <w:adjustRightInd w:val="0"/>
        <w:jc w:val="both"/>
        <w:rPr>
          <w:bCs/>
          <w:noProof/>
          <w:sz w:val="20"/>
          <w:szCs w:val="20"/>
        </w:rPr>
      </w:pPr>
    </w:p>
    <w:p w14:paraId="38F1E65E" w14:textId="77777777" w:rsidR="00297977" w:rsidRPr="00A2120C" w:rsidRDefault="00297977" w:rsidP="00A2120C">
      <w:pPr>
        <w:numPr>
          <w:ilvl w:val="1"/>
          <w:numId w:val="2"/>
        </w:numPr>
        <w:jc w:val="both"/>
        <w:rPr>
          <w:b/>
          <w:bCs/>
          <w:noProof/>
          <w:sz w:val="20"/>
          <w:szCs w:val="20"/>
        </w:rPr>
      </w:pPr>
      <w:r w:rsidRPr="00A2120C">
        <w:rPr>
          <w:b/>
          <w:bCs/>
          <w:noProof/>
          <w:sz w:val="20"/>
          <w:szCs w:val="20"/>
        </w:rPr>
        <w:t>Išsami informacija apie saugos duomenų lapo teikėją</w:t>
      </w:r>
    </w:p>
    <w:tbl>
      <w:tblPr>
        <w:tblW w:w="0" w:type="auto"/>
        <w:tblBorders>
          <w:top w:val="nil"/>
          <w:left w:val="nil"/>
          <w:bottom w:val="nil"/>
          <w:right w:val="nil"/>
        </w:tblBorders>
        <w:tblLayout w:type="fixed"/>
        <w:tblLook w:val="0000" w:firstRow="0" w:lastRow="0" w:firstColumn="0" w:lastColumn="0" w:noHBand="0" w:noVBand="0"/>
      </w:tblPr>
      <w:tblGrid>
        <w:gridCol w:w="5868"/>
      </w:tblGrid>
      <w:tr w:rsidR="003E4385" w:rsidRPr="00A2120C" w14:paraId="42399BF0" w14:textId="77777777" w:rsidTr="003E4385">
        <w:trPr>
          <w:trHeight w:val="96"/>
        </w:trPr>
        <w:tc>
          <w:tcPr>
            <w:tcW w:w="5868" w:type="dxa"/>
          </w:tcPr>
          <w:p w14:paraId="331F730D" w14:textId="77777777" w:rsidR="00A33FEB" w:rsidRPr="00A2120C" w:rsidRDefault="00297977" w:rsidP="00A2120C">
            <w:pPr>
              <w:autoSpaceDE w:val="0"/>
              <w:autoSpaceDN w:val="0"/>
              <w:adjustRightInd w:val="0"/>
              <w:rPr>
                <w:b/>
                <w:bCs/>
                <w:noProof/>
                <w:sz w:val="20"/>
                <w:szCs w:val="20"/>
              </w:rPr>
            </w:pPr>
            <w:r w:rsidRPr="00A2120C">
              <w:rPr>
                <w:b/>
                <w:bCs/>
                <w:noProof/>
                <w:sz w:val="20"/>
                <w:szCs w:val="20"/>
              </w:rPr>
              <w:t>Gamintojas</w:t>
            </w:r>
            <w:r w:rsidR="007B6973" w:rsidRPr="00A2120C">
              <w:rPr>
                <w:b/>
                <w:bCs/>
                <w:noProof/>
                <w:sz w:val="20"/>
                <w:szCs w:val="20"/>
              </w:rPr>
              <w:t xml:space="preserve"> / Platintojas</w:t>
            </w:r>
            <w:r w:rsidRPr="00A2120C">
              <w:rPr>
                <w:b/>
                <w:bCs/>
                <w:noProof/>
                <w:sz w:val="20"/>
                <w:szCs w:val="20"/>
              </w:rPr>
              <w:t>:</w:t>
            </w:r>
          </w:p>
          <w:p w14:paraId="6357F4FA" w14:textId="77777777" w:rsidR="00B85136" w:rsidRPr="00A2120C" w:rsidRDefault="00B85136" w:rsidP="00A2120C">
            <w:pPr>
              <w:autoSpaceDE w:val="0"/>
              <w:autoSpaceDN w:val="0"/>
              <w:adjustRightInd w:val="0"/>
              <w:rPr>
                <w:noProof/>
                <w:sz w:val="20"/>
                <w:szCs w:val="20"/>
              </w:rPr>
            </w:pPr>
            <w:r w:rsidRPr="00A2120C">
              <w:rPr>
                <w:noProof/>
                <w:sz w:val="20"/>
                <w:szCs w:val="20"/>
              </w:rPr>
              <w:t>W+S GmbH Lackchemie und Aerosol-Technik</w:t>
            </w:r>
            <w:r w:rsidR="00A33FEB" w:rsidRPr="00A2120C">
              <w:rPr>
                <w:noProof/>
                <w:color w:val="000000"/>
                <w:sz w:val="20"/>
                <w:szCs w:val="20"/>
              </w:rPr>
              <w:br/>
            </w:r>
            <w:r w:rsidRPr="00A2120C">
              <w:rPr>
                <w:noProof/>
                <w:sz w:val="20"/>
                <w:szCs w:val="20"/>
              </w:rPr>
              <w:t>Am Sportplatz 5</w:t>
            </w:r>
          </w:p>
          <w:p w14:paraId="6F77F648" w14:textId="77777777" w:rsidR="00B85136" w:rsidRPr="00A2120C" w:rsidRDefault="00B85136" w:rsidP="00A2120C">
            <w:pPr>
              <w:autoSpaceDE w:val="0"/>
              <w:autoSpaceDN w:val="0"/>
              <w:adjustRightInd w:val="0"/>
              <w:rPr>
                <w:noProof/>
                <w:sz w:val="20"/>
                <w:szCs w:val="20"/>
              </w:rPr>
            </w:pPr>
            <w:r w:rsidRPr="00A2120C">
              <w:rPr>
                <w:noProof/>
                <w:sz w:val="20"/>
                <w:szCs w:val="20"/>
              </w:rPr>
              <w:t>D-63791 Karlstein-Dettingen</w:t>
            </w:r>
            <w:r w:rsidR="00A33FEB" w:rsidRPr="00A2120C">
              <w:rPr>
                <w:noProof/>
                <w:color w:val="000000"/>
                <w:sz w:val="20"/>
                <w:szCs w:val="20"/>
              </w:rPr>
              <w:br/>
            </w:r>
            <w:r w:rsidRPr="00A2120C">
              <w:rPr>
                <w:noProof/>
                <w:sz w:val="20"/>
                <w:szCs w:val="20"/>
              </w:rPr>
              <w:t>+49 6188 9575-0</w:t>
            </w:r>
          </w:p>
          <w:p w14:paraId="796DE833" w14:textId="77777777" w:rsidR="00B85136" w:rsidRPr="00A2120C" w:rsidRDefault="00000000" w:rsidP="00A2120C">
            <w:pPr>
              <w:autoSpaceDE w:val="0"/>
              <w:autoSpaceDN w:val="0"/>
              <w:adjustRightInd w:val="0"/>
              <w:rPr>
                <w:noProof/>
                <w:sz w:val="20"/>
                <w:szCs w:val="20"/>
              </w:rPr>
            </w:pPr>
            <w:hyperlink r:id="rId8" w:history="1">
              <w:r w:rsidR="00B85136" w:rsidRPr="00A2120C">
                <w:rPr>
                  <w:rStyle w:val="Hyperlink"/>
                  <w:noProof/>
                  <w:sz w:val="20"/>
                  <w:szCs w:val="20"/>
                </w:rPr>
                <w:t>info@ws-lackchemie.de</w:t>
              </w:r>
            </w:hyperlink>
            <w:r w:rsidR="00B85136" w:rsidRPr="00A2120C">
              <w:rPr>
                <w:noProof/>
                <w:sz w:val="20"/>
                <w:szCs w:val="20"/>
              </w:rPr>
              <w:t xml:space="preserve"> </w:t>
            </w:r>
          </w:p>
          <w:p w14:paraId="462CDD7B" w14:textId="77777777" w:rsidR="00A33FEB" w:rsidRPr="00A2120C" w:rsidRDefault="00A33FEB" w:rsidP="00A2120C">
            <w:pPr>
              <w:autoSpaceDE w:val="0"/>
              <w:autoSpaceDN w:val="0"/>
              <w:adjustRightInd w:val="0"/>
              <w:rPr>
                <w:noProof/>
                <w:sz w:val="20"/>
                <w:szCs w:val="20"/>
                <w:lang w:eastAsia="en-US"/>
              </w:rPr>
            </w:pPr>
          </w:p>
        </w:tc>
      </w:tr>
    </w:tbl>
    <w:p w14:paraId="406F4BAA" w14:textId="77777777" w:rsidR="00B85136" w:rsidRPr="00A2120C" w:rsidRDefault="00B85136" w:rsidP="00A2120C">
      <w:pPr>
        <w:ind w:left="3540" w:hanging="3540"/>
        <w:jc w:val="both"/>
        <w:rPr>
          <w:noProof/>
          <w:sz w:val="20"/>
          <w:szCs w:val="20"/>
        </w:rPr>
      </w:pPr>
      <w:r w:rsidRPr="00A2120C">
        <w:rPr>
          <w:b/>
          <w:noProof/>
          <w:sz w:val="20"/>
          <w:szCs w:val="20"/>
        </w:rPr>
        <w:t>Už saugos duomenų lapą atsakingo asmens elektroninio pašto adresas Lietuvoje</w:t>
      </w:r>
      <w:r w:rsidRPr="00A2120C">
        <w:rPr>
          <w:noProof/>
          <w:sz w:val="20"/>
          <w:szCs w:val="20"/>
        </w:rPr>
        <w:t>:</w:t>
      </w:r>
      <w:r w:rsidRPr="00A2120C">
        <w:rPr>
          <w:noProof/>
          <w:color w:val="000000"/>
          <w:sz w:val="20"/>
          <w:szCs w:val="20"/>
        </w:rPr>
        <w:t xml:space="preserve"> </w:t>
      </w:r>
      <w:hyperlink r:id="rId9" w:history="1">
        <w:r w:rsidRPr="00A2120C">
          <w:rPr>
            <w:rStyle w:val="Hyperlink"/>
            <w:noProof/>
            <w:sz w:val="20"/>
            <w:szCs w:val="20"/>
          </w:rPr>
          <w:t>info@uficode.eu</w:t>
        </w:r>
      </w:hyperlink>
      <w:r w:rsidRPr="00A2120C">
        <w:rPr>
          <w:noProof/>
          <w:sz w:val="20"/>
          <w:szCs w:val="20"/>
        </w:rPr>
        <w:t xml:space="preserve"> - </w:t>
      </w:r>
      <w:hyperlink r:id="rId10" w:history="1">
        <w:r w:rsidRPr="00A2120C">
          <w:rPr>
            <w:rStyle w:val="Hyperlink"/>
            <w:noProof/>
            <w:sz w:val="20"/>
            <w:szCs w:val="20"/>
          </w:rPr>
          <w:t>www.uficode.eu</w:t>
        </w:r>
      </w:hyperlink>
      <w:r w:rsidRPr="00A2120C">
        <w:rPr>
          <w:rStyle w:val="Hyperlink"/>
          <w:noProof/>
          <w:sz w:val="20"/>
          <w:szCs w:val="20"/>
        </w:rPr>
        <w:t xml:space="preserve"> </w:t>
      </w:r>
      <w:r w:rsidRPr="00A2120C">
        <w:rPr>
          <w:noProof/>
          <w:color w:val="000000"/>
          <w:sz w:val="20"/>
          <w:szCs w:val="20"/>
        </w:rPr>
        <w:t xml:space="preserve"> </w:t>
      </w:r>
    </w:p>
    <w:p w14:paraId="08B69F57" w14:textId="77777777" w:rsidR="00B85136" w:rsidRPr="00A2120C" w:rsidRDefault="00B85136" w:rsidP="00A2120C">
      <w:pPr>
        <w:ind w:left="2832" w:hanging="2832"/>
        <w:jc w:val="both"/>
        <w:rPr>
          <w:noProof/>
          <w:sz w:val="20"/>
          <w:szCs w:val="20"/>
        </w:rPr>
      </w:pPr>
    </w:p>
    <w:p w14:paraId="610B7344" w14:textId="77777777" w:rsidR="00B85136" w:rsidRPr="00A2120C" w:rsidRDefault="00B85136" w:rsidP="00A2120C">
      <w:pPr>
        <w:numPr>
          <w:ilvl w:val="1"/>
          <w:numId w:val="22"/>
        </w:numPr>
        <w:jc w:val="both"/>
        <w:rPr>
          <w:noProof/>
          <w:sz w:val="20"/>
          <w:szCs w:val="20"/>
        </w:rPr>
      </w:pPr>
      <w:r w:rsidRPr="00A2120C">
        <w:rPr>
          <w:b/>
          <w:noProof/>
          <w:sz w:val="20"/>
          <w:szCs w:val="20"/>
        </w:rPr>
        <w:t xml:space="preserve">Pagalbos telefono numeris </w:t>
      </w:r>
    </w:p>
    <w:p w14:paraId="0F51ED6B" w14:textId="77777777" w:rsidR="00B85136" w:rsidRPr="00A2120C" w:rsidRDefault="00B85136" w:rsidP="00A2120C">
      <w:pPr>
        <w:jc w:val="both"/>
        <w:rPr>
          <w:rStyle w:val="Strong"/>
          <w:b w:val="0"/>
          <w:bCs w:val="0"/>
          <w:noProof/>
          <w:sz w:val="20"/>
          <w:szCs w:val="20"/>
        </w:rPr>
      </w:pPr>
      <w:r w:rsidRPr="00A2120C">
        <w:rPr>
          <w:noProof/>
          <w:sz w:val="20"/>
          <w:szCs w:val="20"/>
        </w:rPr>
        <w:t>Lietuvos apsinuodijimų kontrolės ir informacijos biuras visą parą: +370 5 236 20 52</w:t>
      </w:r>
    </w:p>
    <w:p w14:paraId="550DE30F" w14:textId="77777777" w:rsidR="00B85136" w:rsidRPr="00A2120C" w:rsidRDefault="00B85136" w:rsidP="00A2120C">
      <w:pPr>
        <w:jc w:val="both"/>
        <w:rPr>
          <w:rStyle w:val="Strong"/>
          <w:noProof/>
          <w:sz w:val="20"/>
          <w:szCs w:val="20"/>
        </w:rPr>
      </w:pPr>
      <w:r w:rsidRPr="00A2120C">
        <w:rPr>
          <w:rStyle w:val="Strong"/>
          <w:b w:val="0"/>
          <w:bCs w:val="0"/>
          <w:noProof/>
          <w:sz w:val="20"/>
          <w:szCs w:val="20"/>
        </w:rPr>
        <w:t xml:space="preserve">Interneto svetainė: </w:t>
      </w:r>
      <w:hyperlink r:id="rId11" w:history="1">
        <w:r w:rsidRPr="00A2120C">
          <w:rPr>
            <w:rStyle w:val="Hyperlink"/>
            <w:noProof/>
            <w:sz w:val="20"/>
            <w:szCs w:val="20"/>
          </w:rPr>
          <w:t>www.vvkt.lt</w:t>
        </w:r>
      </w:hyperlink>
    </w:p>
    <w:p w14:paraId="10CC9157" w14:textId="77777777" w:rsidR="00B85136" w:rsidRPr="00A2120C" w:rsidRDefault="00B85136" w:rsidP="00A2120C">
      <w:pPr>
        <w:jc w:val="both"/>
        <w:rPr>
          <w:rStyle w:val="Strong"/>
          <w:b w:val="0"/>
          <w:bCs w:val="0"/>
          <w:noProof/>
          <w:sz w:val="20"/>
          <w:szCs w:val="20"/>
        </w:rPr>
      </w:pPr>
      <w:r w:rsidRPr="00A2120C">
        <w:rPr>
          <w:rStyle w:val="Strong"/>
          <w:b w:val="0"/>
          <w:bCs w:val="0"/>
          <w:noProof/>
          <w:sz w:val="20"/>
          <w:szCs w:val="20"/>
        </w:rPr>
        <w:t>Bendras pagalbos telefonas: 112</w:t>
      </w:r>
    </w:p>
    <w:p w14:paraId="2155897D" w14:textId="77777777" w:rsidR="00C30796" w:rsidRPr="00A2120C" w:rsidRDefault="00C30796" w:rsidP="00A2120C">
      <w:pPr>
        <w:jc w:val="both"/>
        <w:rPr>
          <w:b/>
          <w:noProof/>
          <w:sz w:val="20"/>
          <w:szCs w:val="20"/>
        </w:rPr>
      </w:pPr>
    </w:p>
    <w:p w14:paraId="69884963" w14:textId="77777777" w:rsidR="004E365A" w:rsidRPr="00A2120C" w:rsidRDefault="004E365A" w:rsidP="00A2120C">
      <w:pPr>
        <w:rPr>
          <w:b/>
          <w:noProof/>
          <w:sz w:val="20"/>
          <w:szCs w:val="20"/>
        </w:rPr>
      </w:pPr>
    </w:p>
    <w:p w14:paraId="2C745806"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rPr>
          <w:b/>
          <w:noProof/>
          <w:sz w:val="20"/>
          <w:szCs w:val="20"/>
          <w:u w:val="single"/>
        </w:rPr>
      </w:pPr>
      <w:r w:rsidRPr="00A2120C">
        <w:rPr>
          <w:b/>
          <w:noProof/>
          <w:sz w:val="20"/>
          <w:szCs w:val="20"/>
        </w:rPr>
        <w:t>2 skirsnis. GALIMI PAVOJAI</w:t>
      </w:r>
    </w:p>
    <w:p w14:paraId="066197BA" w14:textId="77777777" w:rsidR="005A6950" w:rsidRPr="00A2120C" w:rsidRDefault="005A6950" w:rsidP="00A2120C">
      <w:pPr>
        <w:jc w:val="both"/>
        <w:rPr>
          <w:b/>
          <w:bCs/>
          <w:noProof/>
          <w:sz w:val="20"/>
          <w:szCs w:val="20"/>
        </w:rPr>
      </w:pPr>
    </w:p>
    <w:p w14:paraId="6906813A" w14:textId="77777777" w:rsidR="00B0226D" w:rsidRPr="00A2120C" w:rsidRDefault="00B0226D" w:rsidP="00A2120C">
      <w:pPr>
        <w:jc w:val="both"/>
        <w:rPr>
          <w:b/>
          <w:bCs/>
          <w:noProof/>
          <w:sz w:val="20"/>
          <w:szCs w:val="20"/>
          <w:u w:val="single"/>
        </w:rPr>
      </w:pPr>
      <w:r w:rsidRPr="00A2120C">
        <w:rPr>
          <w:b/>
          <w:bCs/>
          <w:noProof/>
          <w:sz w:val="20"/>
          <w:szCs w:val="20"/>
          <w:u w:val="single"/>
        </w:rPr>
        <w:t>2.1. Medžiagos ar mišinio klasifikavimas</w:t>
      </w:r>
    </w:p>
    <w:p w14:paraId="399872ED" w14:textId="77777777" w:rsidR="00B0226D" w:rsidRPr="00A2120C" w:rsidRDefault="00B0226D" w:rsidP="00A2120C">
      <w:pPr>
        <w:ind w:left="360"/>
        <w:jc w:val="both"/>
        <w:rPr>
          <w:b/>
          <w:bCs/>
          <w:noProof/>
          <w:sz w:val="20"/>
          <w:szCs w:val="20"/>
        </w:rPr>
      </w:pPr>
    </w:p>
    <w:p w14:paraId="287DB44F" w14:textId="77777777" w:rsidR="00B0226D" w:rsidRPr="00A2120C" w:rsidRDefault="00B0226D" w:rsidP="00A2120C">
      <w:pPr>
        <w:tabs>
          <w:tab w:val="center" w:pos="4279"/>
        </w:tabs>
        <w:jc w:val="both"/>
        <w:rPr>
          <w:b/>
          <w:bCs/>
          <w:noProof/>
          <w:sz w:val="20"/>
          <w:szCs w:val="20"/>
        </w:rPr>
      </w:pPr>
      <w:r w:rsidRPr="00A2120C">
        <w:rPr>
          <w:b/>
          <w:bCs/>
          <w:noProof/>
          <w:sz w:val="20"/>
          <w:szCs w:val="20"/>
        </w:rPr>
        <w:t>2.1.1. Klasifikavimas pagal Reglamentą (EB) 1272/2008: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09"/>
        <w:gridCol w:w="2693"/>
        <w:gridCol w:w="1239"/>
        <w:gridCol w:w="179"/>
        <w:gridCol w:w="1117"/>
        <w:gridCol w:w="2251"/>
      </w:tblGrid>
      <w:tr w:rsidR="00B0226D" w:rsidRPr="00A2120C" w14:paraId="77DC8EE7" w14:textId="77777777" w:rsidTr="006E3A15">
        <w:trPr>
          <w:trHeight w:val="297"/>
        </w:trPr>
        <w:tc>
          <w:tcPr>
            <w:tcW w:w="6025" w:type="dxa"/>
            <w:gridSpan w:val="4"/>
            <w:vAlign w:val="center"/>
            <w:hideMark/>
          </w:tcPr>
          <w:p w14:paraId="797AF5BD" w14:textId="77777777" w:rsidR="00B0226D" w:rsidRPr="00A2120C" w:rsidRDefault="00B0226D" w:rsidP="00A2120C">
            <w:pPr>
              <w:tabs>
                <w:tab w:val="center" w:pos="4279"/>
              </w:tabs>
              <w:jc w:val="center"/>
              <w:rPr>
                <w:b/>
                <w:bCs/>
                <w:noProof/>
                <w:sz w:val="20"/>
                <w:szCs w:val="20"/>
              </w:rPr>
            </w:pPr>
            <w:bookmarkStart w:id="0" w:name="_Hlk2182533"/>
            <w:r w:rsidRPr="00A2120C">
              <w:rPr>
                <w:b/>
                <w:bCs/>
                <w:noProof/>
                <w:sz w:val="20"/>
                <w:szCs w:val="20"/>
              </w:rPr>
              <w:t>Pavojaus klasė</w:t>
            </w:r>
          </w:p>
        </w:tc>
        <w:tc>
          <w:tcPr>
            <w:tcW w:w="1296" w:type="dxa"/>
            <w:gridSpan w:val="2"/>
            <w:vAlign w:val="center"/>
            <w:hideMark/>
          </w:tcPr>
          <w:p w14:paraId="7D3258F4" w14:textId="77777777" w:rsidR="00B0226D" w:rsidRPr="00A2120C" w:rsidRDefault="00B0226D" w:rsidP="00A2120C">
            <w:pPr>
              <w:tabs>
                <w:tab w:val="center" w:pos="4279"/>
              </w:tabs>
              <w:jc w:val="center"/>
              <w:rPr>
                <w:b/>
                <w:bCs/>
                <w:noProof/>
                <w:sz w:val="20"/>
                <w:szCs w:val="20"/>
              </w:rPr>
            </w:pPr>
            <w:r w:rsidRPr="00A2120C">
              <w:rPr>
                <w:b/>
                <w:bCs/>
                <w:noProof/>
                <w:sz w:val="20"/>
                <w:szCs w:val="20"/>
              </w:rPr>
              <w:t>Pavojaus kategorija</w:t>
            </w:r>
          </w:p>
        </w:tc>
        <w:tc>
          <w:tcPr>
            <w:tcW w:w="2251" w:type="dxa"/>
            <w:vAlign w:val="center"/>
            <w:hideMark/>
          </w:tcPr>
          <w:p w14:paraId="0F8B8E3E" w14:textId="77777777" w:rsidR="00B0226D" w:rsidRPr="00A2120C" w:rsidRDefault="00B0226D" w:rsidP="00A2120C">
            <w:pPr>
              <w:tabs>
                <w:tab w:val="center" w:pos="4279"/>
              </w:tabs>
              <w:jc w:val="center"/>
              <w:rPr>
                <w:b/>
                <w:bCs/>
                <w:noProof/>
                <w:sz w:val="20"/>
                <w:szCs w:val="20"/>
              </w:rPr>
            </w:pPr>
            <w:r w:rsidRPr="00A2120C">
              <w:rPr>
                <w:b/>
                <w:bCs/>
                <w:noProof/>
                <w:sz w:val="20"/>
                <w:szCs w:val="20"/>
              </w:rPr>
              <w:t>Pavojingumo frazė</w:t>
            </w:r>
          </w:p>
        </w:tc>
      </w:tr>
      <w:tr w:rsidR="00432797" w:rsidRPr="00A2120C" w14:paraId="54C8C189" w14:textId="77777777" w:rsidTr="006E3A15">
        <w:trPr>
          <w:trHeight w:val="297"/>
        </w:trPr>
        <w:tc>
          <w:tcPr>
            <w:tcW w:w="6025" w:type="dxa"/>
            <w:gridSpan w:val="4"/>
            <w:vAlign w:val="center"/>
          </w:tcPr>
          <w:p w14:paraId="63631E77" w14:textId="77777777" w:rsidR="00432797" w:rsidRPr="00A2120C" w:rsidRDefault="00432797" w:rsidP="00A2120C">
            <w:pPr>
              <w:rPr>
                <w:bCs/>
                <w:noProof/>
                <w:sz w:val="20"/>
                <w:szCs w:val="20"/>
              </w:rPr>
            </w:pPr>
            <w:r w:rsidRPr="00A2120C">
              <w:rPr>
                <w:bCs/>
                <w:noProof/>
                <w:sz w:val="20"/>
                <w:szCs w:val="20"/>
              </w:rPr>
              <w:t>Deg</w:t>
            </w:r>
            <w:r w:rsidR="0015446C" w:rsidRPr="00A2120C">
              <w:rPr>
                <w:bCs/>
                <w:noProof/>
                <w:sz w:val="20"/>
                <w:szCs w:val="20"/>
              </w:rPr>
              <w:t>ieji</w:t>
            </w:r>
            <w:r w:rsidRPr="00A2120C">
              <w:rPr>
                <w:bCs/>
                <w:noProof/>
                <w:sz w:val="20"/>
                <w:szCs w:val="20"/>
              </w:rPr>
              <w:t xml:space="preserve"> skysčiai</w:t>
            </w:r>
          </w:p>
        </w:tc>
        <w:tc>
          <w:tcPr>
            <w:tcW w:w="1296" w:type="dxa"/>
            <w:gridSpan w:val="2"/>
            <w:vAlign w:val="center"/>
          </w:tcPr>
          <w:p w14:paraId="6C94A075" w14:textId="77777777" w:rsidR="00432797" w:rsidRPr="00A2120C" w:rsidRDefault="00432797" w:rsidP="00A2120C">
            <w:pPr>
              <w:tabs>
                <w:tab w:val="center" w:pos="4279"/>
              </w:tabs>
              <w:rPr>
                <w:bCs/>
                <w:noProof/>
                <w:sz w:val="20"/>
                <w:szCs w:val="20"/>
              </w:rPr>
            </w:pPr>
            <w:r w:rsidRPr="00A2120C">
              <w:rPr>
                <w:bCs/>
                <w:noProof/>
                <w:sz w:val="20"/>
                <w:szCs w:val="20"/>
              </w:rPr>
              <w:t>3</w:t>
            </w:r>
          </w:p>
        </w:tc>
        <w:tc>
          <w:tcPr>
            <w:tcW w:w="2251" w:type="dxa"/>
            <w:vAlign w:val="center"/>
          </w:tcPr>
          <w:p w14:paraId="1CDC918E" w14:textId="77777777" w:rsidR="00432797" w:rsidRPr="00A2120C" w:rsidRDefault="00432797" w:rsidP="00A2120C">
            <w:pPr>
              <w:autoSpaceDE w:val="0"/>
              <w:autoSpaceDN w:val="0"/>
              <w:adjustRightInd w:val="0"/>
              <w:rPr>
                <w:bCs/>
                <w:noProof/>
                <w:sz w:val="20"/>
                <w:szCs w:val="20"/>
              </w:rPr>
            </w:pPr>
            <w:r w:rsidRPr="00A2120C">
              <w:rPr>
                <w:bCs/>
                <w:noProof/>
                <w:sz w:val="20"/>
                <w:szCs w:val="20"/>
              </w:rPr>
              <w:t>H226</w:t>
            </w:r>
          </w:p>
        </w:tc>
      </w:tr>
      <w:tr w:rsidR="001237D5" w:rsidRPr="00A2120C" w14:paraId="52D8DAB6" w14:textId="77777777" w:rsidTr="006E3A15">
        <w:trPr>
          <w:trHeight w:val="297"/>
        </w:trPr>
        <w:tc>
          <w:tcPr>
            <w:tcW w:w="6025" w:type="dxa"/>
            <w:gridSpan w:val="4"/>
            <w:vAlign w:val="center"/>
          </w:tcPr>
          <w:p w14:paraId="394F4CB7" w14:textId="231FDF19" w:rsidR="001237D5" w:rsidRPr="00A2120C" w:rsidRDefault="008F31D6" w:rsidP="00A2120C">
            <w:pPr>
              <w:rPr>
                <w:bCs/>
                <w:noProof/>
                <w:sz w:val="20"/>
                <w:szCs w:val="20"/>
              </w:rPr>
            </w:pPr>
            <w:r w:rsidRPr="00A2120C">
              <w:rPr>
                <w:bCs/>
                <w:noProof/>
                <w:sz w:val="20"/>
                <w:szCs w:val="20"/>
              </w:rPr>
              <w:t>Ūmus toksiškumas</w:t>
            </w:r>
          </w:p>
        </w:tc>
        <w:tc>
          <w:tcPr>
            <w:tcW w:w="1296" w:type="dxa"/>
            <w:gridSpan w:val="2"/>
            <w:vAlign w:val="center"/>
          </w:tcPr>
          <w:p w14:paraId="323EE2B2" w14:textId="644B4837" w:rsidR="001237D5" w:rsidRPr="00A2120C" w:rsidRDefault="001237D5" w:rsidP="00A2120C">
            <w:pPr>
              <w:tabs>
                <w:tab w:val="center" w:pos="4279"/>
              </w:tabs>
              <w:rPr>
                <w:bCs/>
                <w:noProof/>
                <w:sz w:val="20"/>
                <w:szCs w:val="20"/>
              </w:rPr>
            </w:pPr>
            <w:r w:rsidRPr="00A2120C">
              <w:rPr>
                <w:bCs/>
                <w:noProof/>
                <w:sz w:val="20"/>
                <w:szCs w:val="20"/>
              </w:rPr>
              <w:t>4</w:t>
            </w:r>
          </w:p>
        </w:tc>
        <w:tc>
          <w:tcPr>
            <w:tcW w:w="2251" w:type="dxa"/>
            <w:vAlign w:val="center"/>
          </w:tcPr>
          <w:p w14:paraId="318B94D1" w14:textId="233E6CC0" w:rsidR="001237D5" w:rsidRPr="00A2120C" w:rsidRDefault="001237D5" w:rsidP="00A2120C">
            <w:pPr>
              <w:autoSpaceDE w:val="0"/>
              <w:autoSpaceDN w:val="0"/>
              <w:adjustRightInd w:val="0"/>
              <w:rPr>
                <w:bCs/>
                <w:noProof/>
                <w:sz w:val="20"/>
                <w:szCs w:val="20"/>
              </w:rPr>
            </w:pPr>
            <w:r w:rsidRPr="00A2120C">
              <w:rPr>
                <w:bCs/>
                <w:noProof/>
                <w:sz w:val="20"/>
                <w:szCs w:val="20"/>
              </w:rPr>
              <w:t>H332</w:t>
            </w:r>
          </w:p>
        </w:tc>
      </w:tr>
      <w:tr w:rsidR="001237D5" w:rsidRPr="00A2120C" w14:paraId="508ACFDF" w14:textId="77777777" w:rsidTr="006E3A15">
        <w:trPr>
          <w:trHeight w:val="297"/>
        </w:trPr>
        <w:tc>
          <w:tcPr>
            <w:tcW w:w="6025" w:type="dxa"/>
            <w:gridSpan w:val="4"/>
            <w:vAlign w:val="center"/>
          </w:tcPr>
          <w:p w14:paraId="5BDCA611" w14:textId="63BDDAF5" w:rsidR="001237D5" w:rsidRPr="00A2120C" w:rsidRDefault="008F31D6" w:rsidP="00A2120C">
            <w:pPr>
              <w:rPr>
                <w:bCs/>
                <w:noProof/>
                <w:sz w:val="20"/>
                <w:szCs w:val="20"/>
              </w:rPr>
            </w:pPr>
            <w:r w:rsidRPr="00A2120C">
              <w:rPr>
                <w:bCs/>
                <w:noProof/>
                <w:sz w:val="20"/>
                <w:szCs w:val="20"/>
              </w:rPr>
              <w:t>Odos dirginimas</w:t>
            </w:r>
          </w:p>
        </w:tc>
        <w:tc>
          <w:tcPr>
            <w:tcW w:w="1296" w:type="dxa"/>
            <w:gridSpan w:val="2"/>
            <w:vAlign w:val="center"/>
          </w:tcPr>
          <w:p w14:paraId="3ADBB2BE" w14:textId="010585D4" w:rsidR="001237D5" w:rsidRPr="00A2120C" w:rsidRDefault="001237D5" w:rsidP="00A2120C">
            <w:pPr>
              <w:tabs>
                <w:tab w:val="center" w:pos="4279"/>
              </w:tabs>
              <w:rPr>
                <w:bCs/>
                <w:noProof/>
                <w:sz w:val="20"/>
                <w:szCs w:val="20"/>
              </w:rPr>
            </w:pPr>
            <w:r w:rsidRPr="00A2120C">
              <w:rPr>
                <w:bCs/>
                <w:noProof/>
                <w:sz w:val="20"/>
                <w:szCs w:val="20"/>
              </w:rPr>
              <w:t>2</w:t>
            </w:r>
          </w:p>
        </w:tc>
        <w:tc>
          <w:tcPr>
            <w:tcW w:w="2251" w:type="dxa"/>
            <w:vAlign w:val="center"/>
          </w:tcPr>
          <w:p w14:paraId="1964F154" w14:textId="7743D9C0" w:rsidR="001237D5" w:rsidRPr="00A2120C" w:rsidRDefault="001237D5" w:rsidP="00A2120C">
            <w:pPr>
              <w:autoSpaceDE w:val="0"/>
              <w:autoSpaceDN w:val="0"/>
              <w:adjustRightInd w:val="0"/>
              <w:rPr>
                <w:bCs/>
                <w:noProof/>
                <w:sz w:val="20"/>
                <w:szCs w:val="20"/>
              </w:rPr>
            </w:pPr>
            <w:r w:rsidRPr="00A2120C">
              <w:rPr>
                <w:bCs/>
                <w:noProof/>
                <w:sz w:val="20"/>
                <w:szCs w:val="20"/>
              </w:rPr>
              <w:t>H315</w:t>
            </w:r>
          </w:p>
        </w:tc>
      </w:tr>
      <w:tr w:rsidR="006E5B76" w:rsidRPr="00A2120C" w14:paraId="6B61FD37" w14:textId="77777777" w:rsidTr="006E3A15">
        <w:trPr>
          <w:trHeight w:val="297"/>
        </w:trPr>
        <w:tc>
          <w:tcPr>
            <w:tcW w:w="6025" w:type="dxa"/>
            <w:gridSpan w:val="4"/>
            <w:vAlign w:val="center"/>
          </w:tcPr>
          <w:p w14:paraId="34B59384" w14:textId="65BB666D" w:rsidR="006E5B76" w:rsidRPr="00A2120C" w:rsidRDefault="004E15C9" w:rsidP="00A2120C">
            <w:pPr>
              <w:rPr>
                <w:bCs/>
                <w:noProof/>
                <w:sz w:val="20"/>
                <w:szCs w:val="20"/>
              </w:rPr>
            </w:pPr>
            <w:r w:rsidRPr="00A2120C">
              <w:rPr>
                <w:bCs/>
                <w:noProof/>
                <w:sz w:val="20"/>
                <w:szCs w:val="20"/>
              </w:rPr>
              <w:t>A</w:t>
            </w:r>
            <w:r w:rsidR="006E5B76" w:rsidRPr="00A2120C">
              <w:rPr>
                <w:bCs/>
                <w:noProof/>
                <w:sz w:val="20"/>
                <w:szCs w:val="20"/>
              </w:rPr>
              <w:t xml:space="preserve">kių </w:t>
            </w:r>
            <w:r w:rsidRPr="00A2120C">
              <w:rPr>
                <w:bCs/>
                <w:noProof/>
                <w:sz w:val="20"/>
                <w:szCs w:val="20"/>
              </w:rPr>
              <w:t>dirginimas</w:t>
            </w:r>
          </w:p>
        </w:tc>
        <w:tc>
          <w:tcPr>
            <w:tcW w:w="1296" w:type="dxa"/>
            <w:gridSpan w:val="2"/>
            <w:vAlign w:val="center"/>
          </w:tcPr>
          <w:p w14:paraId="34E8F443" w14:textId="61554CDF" w:rsidR="006E5B76" w:rsidRPr="00A2120C" w:rsidRDefault="004E15C9" w:rsidP="00A2120C">
            <w:pPr>
              <w:tabs>
                <w:tab w:val="center" w:pos="4279"/>
              </w:tabs>
              <w:rPr>
                <w:bCs/>
                <w:noProof/>
                <w:sz w:val="20"/>
                <w:szCs w:val="20"/>
              </w:rPr>
            </w:pPr>
            <w:r w:rsidRPr="00A2120C">
              <w:rPr>
                <w:bCs/>
                <w:noProof/>
                <w:sz w:val="20"/>
                <w:szCs w:val="20"/>
              </w:rPr>
              <w:t>2</w:t>
            </w:r>
          </w:p>
        </w:tc>
        <w:tc>
          <w:tcPr>
            <w:tcW w:w="2251" w:type="dxa"/>
            <w:vAlign w:val="center"/>
          </w:tcPr>
          <w:p w14:paraId="67EF88DA" w14:textId="23DD37DD" w:rsidR="006E5B76" w:rsidRPr="00A2120C" w:rsidRDefault="006E5B76" w:rsidP="00A2120C">
            <w:pPr>
              <w:autoSpaceDE w:val="0"/>
              <w:autoSpaceDN w:val="0"/>
              <w:adjustRightInd w:val="0"/>
              <w:rPr>
                <w:bCs/>
                <w:noProof/>
                <w:sz w:val="20"/>
                <w:szCs w:val="20"/>
              </w:rPr>
            </w:pPr>
            <w:r w:rsidRPr="00A2120C">
              <w:rPr>
                <w:bCs/>
                <w:noProof/>
                <w:sz w:val="20"/>
                <w:szCs w:val="20"/>
              </w:rPr>
              <w:t>H31</w:t>
            </w:r>
            <w:r w:rsidR="004E15C9" w:rsidRPr="00A2120C">
              <w:rPr>
                <w:bCs/>
                <w:noProof/>
                <w:sz w:val="20"/>
                <w:szCs w:val="20"/>
              </w:rPr>
              <w:t>9</w:t>
            </w:r>
          </w:p>
        </w:tc>
      </w:tr>
      <w:tr w:rsidR="006E5B76" w:rsidRPr="00A2120C" w14:paraId="2387FD88" w14:textId="77777777" w:rsidTr="004E15C9">
        <w:trPr>
          <w:trHeight w:val="265"/>
        </w:trPr>
        <w:tc>
          <w:tcPr>
            <w:tcW w:w="6025" w:type="dxa"/>
            <w:gridSpan w:val="4"/>
          </w:tcPr>
          <w:p w14:paraId="293C2802" w14:textId="3D6652B8" w:rsidR="006E5B76" w:rsidRPr="00A2120C" w:rsidRDefault="004E15C9" w:rsidP="00A2120C">
            <w:pPr>
              <w:rPr>
                <w:bCs/>
                <w:noProof/>
                <w:sz w:val="20"/>
                <w:szCs w:val="20"/>
              </w:rPr>
            </w:pPr>
            <w:r w:rsidRPr="00A2120C">
              <w:rPr>
                <w:noProof/>
                <w:sz w:val="20"/>
                <w:szCs w:val="20"/>
              </w:rPr>
              <w:t>Ilgalaikis pavojus vandens aplinkai</w:t>
            </w:r>
          </w:p>
        </w:tc>
        <w:tc>
          <w:tcPr>
            <w:tcW w:w="1296" w:type="dxa"/>
            <w:gridSpan w:val="2"/>
            <w:vAlign w:val="center"/>
          </w:tcPr>
          <w:p w14:paraId="03D7A67A" w14:textId="02A3B905" w:rsidR="006E5B76" w:rsidRPr="00A2120C" w:rsidRDefault="004E15C9" w:rsidP="00A2120C">
            <w:pPr>
              <w:tabs>
                <w:tab w:val="center" w:pos="4279"/>
              </w:tabs>
              <w:rPr>
                <w:bCs/>
                <w:noProof/>
                <w:sz w:val="20"/>
                <w:szCs w:val="20"/>
              </w:rPr>
            </w:pPr>
            <w:r w:rsidRPr="00A2120C">
              <w:rPr>
                <w:bCs/>
                <w:noProof/>
                <w:sz w:val="20"/>
                <w:szCs w:val="20"/>
              </w:rPr>
              <w:t>2</w:t>
            </w:r>
          </w:p>
        </w:tc>
        <w:tc>
          <w:tcPr>
            <w:tcW w:w="2251" w:type="dxa"/>
            <w:vAlign w:val="center"/>
          </w:tcPr>
          <w:p w14:paraId="031A5052" w14:textId="43D768C6" w:rsidR="006E5B76" w:rsidRPr="00A2120C" w:rsidRDefault="004E15C9" w:rsidP="00A2120C">
            <w:pPr>
              <w:autoSpaceDE w:val="0"/>
              <w:autoSpaceDN w:val="0"/>
              <w:adjustRightInd w:val="0"/>
              <w:rPr>
                <w:bCs/>
                <w:noProof/>
                <w:sz w:val="20"/>
                <w:szCs w:val="20"/>
              </w:rPr>
            </w:pPr>
            <w:r w:rsidRPr="00A2120C">
              <w:rPr>
                <w:bCs/>
                <w:noProof/>
                <w:sz w:val="20"/>
                <w:szCs w:val="20"/>
              </w:rPr>
              <w:t>H411</w:t>
            </w:r>
          </w:p>
        </w:tc>
      </w:tr>
      <w:tr w:rsidR="00B0226D" w:rsidRPr="00A2120C" w14:paraId="215BD82C" w14:textId="77777777" w:rsidTr="0089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68" w:type="dxa"/>
        </w:trPr>
        <w:tc>
          <w:tcPr>
            <w:tcW w:w="1384" w:type="dxa"/>
            <w:shd w:val="clear" w:color="auto" w:fill="auto"/>
            <w:vAlign w:val="center"/>
          </w:tcPr>
          <w:p w14:paraId="5A3E1557" w14:textId="77777777" w:rsidR="00B0226D" w:rsidRPr="00A2120C" w:rsidRDefault="00B0226D" w:rsidP="00A2120C">
            <w:pPr>
              <w:tabs>
                <w:tab w:val="center" w:pos="4279"/>
              </w:tabs>
              <w:jc w:val="center"/>
              <w:rPr>
                <w:bCs/>
                <w:noProof/>
                <w:sz w:val="20"/>
                <w:szCs w:val="20"/>
              </w:rPr>
            </w:pPr>
          </w:p>
        </w:tc>
        <w:tc>
          <w:tcPr>
            <w:tcW w:w="709" w:type="dxa"/>
            <w:shd w:val="clear" w:color="auto" w:fill="auto"/>
            <w:vAlign w:val="center"/>
          </w:tcPr>
          <w:p w14:paraId="1AC59887" w14:textId="77777777" w:rsidR="00B0226D" w:rsidRPr="00A2120C" w:rsidRDefault="00B0226D" w:rsidP="00A2120C">
            <w:pPr>
              <w:tabs>
                <w:tab w:val="center" w:pos="4279"/>
              </w:tabs>
              <w:rPr>
                <w:bCs/>
                <w:noProof/>
                <w:sz w:val="20"/>
                <w:szCs w:val="20"/>
              </w:rPr>
            </w:pPr>
          </w:p>
        </w:tc>
        <w:tc>
          <w:tcPr>
            <w:tcW w:w="2693" w:type="dxa"/>
            <w:shd w:val="clear" w:color="auto" w:fill="auto"/>
            <w:vAlign w:val="center"/>
          </w:tcPr>
          <w:p w14:paraId="2979386E" w14:textId="77777777" w:rsidR="00B0226D" w:rsidRPr="00A2120C" w:rsidRDefault="00B0226D" w:rsidP="00A2120C">
            <w:pPr>
              <w:tabs>
                <w:tab w:val="center" w:pos="4279"/>
              </w:tabs>
              <w:rPr>
                <w:bCs/>
                <w:noProof/>
                <w:sz w:val="20"/>
                <w:szCs w:val="20"/>
              </w:rPr>
            </w:pPr>
          </w:p>
        </w:tc>
        <w:tc>
          <w:tcPr>
            <w:tcW w:w="1418" w:type="dxa"/>
            <w:gridSpan w:val="2"/>
            <w:shd w:val="clear" w:color="auto" w:fill="auto"/>
            <w:vAlign w:val="center"/>
          </w:tcPr>
          <w:p w14:paraId="2A768F15" w14:textId="77777777" w:rsidR="00B0226D" w:rsidRPr="00A2120C" w:rsidRDefault="00B0226D" w:rsidP="00A2120C">
            <w:pPr>
              <w:tabs>
                <w:tab w:val="center" w:pos="4279"/>
              </w:tabs>
              <w:rPr>
                <w:bCs/>
                <w:noProof/>
                <w:sz w:val="20"/>
                <w:szCs w:val="20"/>
              </w:rPr>
            </w:pPr>
          </w:p>
        </w:tc>
      </w:tr>
    </w:tbl>
    <w:p w14:paraId="5B80C4A8" w14:textId="77777777" w:rsidR="00B0226D" w:rsidRPr="00A2120C" w:rsidRDefault="00B0226D" w:rsidP="00A2120C">
      <w:pPr>
        <w:tabs>
          <w:tab w:val="center" w:pos="4279"/>
        </w:tabs>
        <w:jc w:val="both"/>
        <w:rPr>
          <w:b/>
          <w:bCs/>
          <w:noProof/>
          <w:sz w:val="20"/>
          <w:szCs w:val="20"/>
          <w:u w:val="single"/>
        </w:rPr>
      </w:pPr>
      <w:r w:rsidRPr="00A2120C">
        <w:rPr>
          <w:b/>
          <w:bCs/>
          <w:noProof/>
          <w:sz w:val="20"/>
          <w:szCs w:val="20"/>
          <w:u w:val="single"/>
        </w:rPr>
        <w:t>2.2. Ženklinimo elementai</w:t>
      </w:r>
    </w:p>
    <w:p w14:paraId="76055578" w14:textId="77777777" w:rsidR="00B0226D" w:rsidRPr="00A2120C" w:rsidRDefault="00B0226D" w:rsidP="00A2120C">
      <w:pPr>
        <w:tabs>
          <w:tab w:val="center" w:pos="4279"/>
        </w:tabs>
        <w:jc w:val="both"/>
        <w:rPr>
          <w:b/>
          <w:bCs/>
          <w:noProof/>
          <w:sz w:val="20"/>
          <w:szCs w:val="20"/>
          <w:u w:val="single"/>
        </w:rPr>
      </w:pPr>
    </w:p>
    <w:p w14:paraId="45ACC0C6" w14:textId="77777777" w:rsidR="00B0226D" w:rsidRPr="00A2120C" w:rsidRDefault="00B0226D" w:rsidP="00A2120C">
      <w:pPr>
        <w:autoSpaceDE w:val="0"/>
        <w:autoSpaceDN w:val="0"/>
        <w:adjustRightInd w:val="0"/>
        <w:ind w:left="2592" w:hanging="2592"/>
        <w:rPr>
          <w:b/>
          <w:bCs/>
          <w:noProof/>
          <w:sz w:val="20"/>
          <w:szCs w:val="20"/>
        </w:rPr>
      </w:pPr>
      <w:r w:rsidRPr="00A2120C">
        <w:rPr>
          <w:b/>
          <w:bCs/>
          <w:noProof/>
          <w:sz w:val="20"/>
          <w:szCs w:val="20"/>
        </w:rPr>
        <w:t>Ženklinimas pagal Reglamentą (EB) Nr. 1272/2008:</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810"/>
        <w:gridCol w:w="7068"/>
      </w:tblGrid>
      <w:tr w:rsidR="00B0226D" w:rsidRPr="00A2120C" w14:paraId="67FA29A3" w14:textId="77777777" w:rsidTr="006E3A15">
        <w:tc>
          <w:tcPr>
            <w:tcW w:w="2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C403A" w14:textId="77777777" w:rsidR="00B0226D" w:rsidRPr="00A2120C" w:rsidRDefault="00B0226D" w:rsidP="00A2120C">
            <w:pPr>
              <w:autoSpaceDE w:val="0"/>
              <w:autoSpaceDN w:val="0"/>
              <w:adjustRightInd w:val="0"/>
              <w:jc w:val="center"/>
              <w:rPr>
                <w:bCs/>
                <w:noProof/>
                <w:sz w:val="20"/>
                <w:szCs w:val="20"/>
              </w:rPr>
            </w:pPr>
            <w:r w:rsidRPr="00A2120C">
              <w:rPr>
                <w:bCs/>
                <w:noProof/>
                <w:sz w:val="20"/>
                <w:szCs w:val="20"/>
              </w:rPr>
              <w:t>Pavojaus piktograma (os):</w:t>
            </w: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46E8B1CF" w14:textId="7FFCB540" w:rsidR="00B0226D" w:rsidRPr="00A2120C" w:rsidRDefault="00AF6B80" w:rsidP="00A2120C">
            <w:pPr>
              <w:tabs>
                <w:tab w:val="left" w:pos="570"/>
                <w:tab w:val="center" w:pos="2160"/>
              </w:tabs>
              <w:autoSpaceDE w:val="0"/>
              <w:autoSpaceDN w:val="0"/>
              <w:adjustRightInd w:val="0"/>
              <w:rPr>
                <w:bCs/>
                <w:noProof/>
                <w:sz w:val="20"/>
                <w:szCs w:val="20"/>
              </w:rPr>
            </w:pPr>
            <w:r w:rsidRPr="00A2120C">
              <w:rPr>
                <w:bCs/>
                <w:noProof/>
                <w:sz w:val="20"/>
                <w:szCs w:val="20"/>
              </w:rPr>
              <w:drawing>
                <wp:inline distT="0" distB="0" distL="0" distR="0" wp14:anchorId="62594F02" wp14:editId="1E4219D0">
                  <wp:extent cx="990600" cy="99060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A2120C">
              <w:rPr>
                <w:bCs/>
                <w:noProof/>
                <w:sz w:val="20"/>
                <w:szCs w:val="20"/>
              </w:rPr>
              <w:drawing>
                <wp:inline distT="0" distB="0" distL="0" distR="0" wp14:anchorId="1468CF97" wp14:editId="122AB6CC">
                  <wp:extent cx="981075" cy="98107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rsidR="00E15052" w:rsidRPr="00A2120C">
              <w:rPr>
                <w:bCs/>
                <w:noProof/>
                <w:sz w:val="20"/>
                <w:szCs w:val="20"/>
              </w:rPr>
              <w:drawing>
                <wp:inline distT="0" distB="0" distL="0" distR="0" wp14:anchorId="1CC252D6" wp14:editId="46D9DACC">
                  <wp:extent cx="973974" cy="972660"/>
                  <wp:effectExtent l="0" t="0" r="0" b="0"/>
                  <wp:docPr id="631883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83875" name="Picture 63188387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5353" cy="984024"/>
                          </a:xfrm>
                          <a:prstGeom prst="rect">
                            <a:avLst/>
                          </a:prstGeom>
                        </pic:spPr>
                      </pic:pic>
                    </a:graphicData>
                  </a:graphic>
                </wp:inline>
              </w:drawing>
            </w:r>
          </w:p>
        </w:tc>
      </w:tr>
      <w:tr w:rsidR="00B0226D" w:rsidRPr="00A2120C" w14:paraId="2B2BE150" w14:textId="77777777" w:rsidTr="00F80F8C">
        <w:tc>
          <w:tcPr>
            <w:tcW w:w="2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C5172" w14:textId="77777777" w:rsidR="00B0226D" w:rsidRPr="00A2120C" w:rsidRDefault="00B0226D" w:rsidP="00A2120C">
            <w:pPr>
              <w:autoSpaceDE w:val="0"/>
              <w:autoSpaceDN w:val="0"/>
              <w:adjustRightInd w:val="0"/>
              <w:jc w:val="center"/>
              <w:rPr>
                <w:bCs/>
                <w:noProof/>
                <w:sz w:val="20"/>
                <w:szCs w:val="20"/>
              </w:rPr>
            </w:pPr>
            <w:r w:rsidRPr="00A2120C">
              <w:rPr>
                <w:bCs/>
                <w:noProof/>
                <w:sz w:val="20"/>
                <w:szCs w:val="20"/>
              </w:rPr>
              <w:t>Signalinis žodis</w:t>
            </w: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706D4639" w14:textId="6D85F376" w:rsidR="00B0226D" w:rsidRPr="00A2120C" w:rsidRDefault="00E15052" w:rsidP="00A2120C">
            <w:pPr>
              <w:autoSpaceDE w:val="0"/>
              <w:autoSpaceDN w:val="0"/>
              <w:adjustRightInd w:val="0"/>
              <w:rPr>
                <w:b/>
                <w:bCs/>
                <w:noProof/>
                <w:sz w:val="20"/>
                <w:szCs w:val="20"/>
              </w:rPr>
            </w:pPr>
            <w:r w:rsidRPr="00A2120C">
              <w:rPr>
                <w:b/>
                <w:bCs/>
                <w:noProof/>
                <w:sz w:val="20"/>
                <w:szCs w:val="20"/>
              </w:rPr>
              <w:t>Atsargiai</w:t>
            </w:r>
          </w:p>
        </w:tc>
      </w:tr>
      <w:tr w:rsidR="00005E8F" w:rsidRPr="00A2120C" w14:paraId="49E7C123" w14:textId="77777777" w:rsidTr="006E3A15">
        <w:trPr>
          <w:trHeight w:val="312"/>
        </w:trPr>
        <w:tc>
          <w:tcPr>
            <w:tcW w:w="1762" w:type="dxa"/>
            <w:vMerge w:val="restart"/>
            <w:tcBorders>
              <w:right w:val="single" w:sz="4" w:space="0" w:color="auto"/>
            </w:tcBorders>
            <w:shd w:val="clear" w:color="auto" w:fill="auto"/>
            <w:vAlign w:val="center"/>
          </w:tcPr>
          <w:p w14:paraId="4D6F7422" w14:textId="77777777" w:rsidR="00005E8F" w:rsidRPr="00A2120C" w:rsidRDefault="00005E8F" w:rsidP="00A2120C">
            <w:pPr>
              <w:autoSpaceDE w:val="0"/>
              <w:autoSpaceDN w:val="0"/>
              <w:adjustRightInd w:val="0"/>
              <w:jc w:val="center"/>
              <w:rPr>
                <w:bCs/>
                <w:noProof/>
                <w:sz w:val="20"/>
                <w:szCs w:val="20"/>
              </w:rPr>
            </w:pPr>
            <w:r w:rsidRPr="00A2120C">
              <w:rPr>
                <w:bCs/>
                <w:noProof/>
                <w:sz w:val="20"/>
                <w:szCs w:val="20"/>
              </w:rPr>
              <w:t>Pavoj</w:t>
            </w:r>
            <w:r w:rsidR="006E5B76" w:rsidRPr="00A2120C">
              <w:rPr>
                <w:bCs/>
                <w:noProof/>
                <w:sz w:val="20"/>
                <w:szCs w:val="20"/>
              </w:rPr>
              <w:t>ingumo f</w:t>
            </w:r>
            <w:r w:rsidRPr="00A2120C">
              <w:rPr>
                <w:bCs/>
                <w:noProof/>
                <w:sz w:val="20"/>
                <w:szCs w:val="20"/>
              </w:rPr>
              <w:t>razės: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7C70D6C" w14:textId="77777777" w:rsidR="00005E8F" w:rsidRPr="00A2120C" w:rsidRDefault="00005E8F" w:rsidP="00A2120C">
            <w:pPr>
              <w:autoSpaceDE w:val="0"/>
              <w:autoSpaceDN w:val="0"/>
              <w:adjustRightInd w:val="0"/>
              <w:rPr>
                <w:bCs/>
                <w:noProof/>
                <w:sz w:val="20"/>
                <w:szCs w:val="20"/>
              </w:rPr>
            </w:pPr>
            <w:r w:rsidRPr="00A2120C">
              <w:rPr>
                <w:bCs/>
                <w:noProof/>
                <w:sz w:val="20"/>
                <w:szCs w:val="20"/>
              </w:rPr>
              <w:t>H226</w:t>
            </w: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3A5AD69B" w14:textId="77777777" w:rsidR="00005E8F" w:rsidRPr="00A2120C" w:rsidRDefault="00005E8F" w:rsidP="00A2120C">
            <w:pPr>
              <w:rPr>
                <w:b/>
                <w:bCs/>
                <w:noProof/>
                <w:sz w:val="20"/>
                <w:szCs w:val="20"/>
              </w:rPr>
            </w:pPr>
            <w:r w:rsidRPr="00A2120C">
              <w:rPr>
                <w:rStyle w:val="fontstyle01"/>
                <w:rFonts w:ascii="Times New Roman" w:hAnsi="Times New Roman" w:cs="Times New Roman"/>
                <w:b/>
                <w:bCs/>
                <w:noProof/>
              </w:rPr>
              <w:t>Degūs skystis ir garai</w:t>
            </w:r>
          </w:p>
        </w:tc>
      </w:tr>
      <w:tr w:rsidR="008F31D6" w:rsidRPr="00A2120C" w14:paraId="3915B25A" w14:textId="77777777" w:rsidTr="00F80F8C">
        <w:trPr>
          <w:trHeight w:val="312"/>
        </w:trPr>
        <w:tc>
          <w:tcPr>
            <w:tcW w:w="1762" w:type="dxa"/>
            <w:vMerge/>
            <w:tcBorders>
              <w:bottom w:val="single" w:sz="4" w:space="0" w:color="auto"/>
              <w:right w:val="single" w:sz="4" w:space="0" w:color="auto"/>
            </w:tcBorders>
            <w:shd w:val="clear" w:color="auto" w:fill="auto"/>
            <w:vAlign w:val="center"/>
          </w:tcPr>
          <w:p w14:paraId="24793625" w14:textId="77777777" w:rsidR="008F31D6" w:rsidRPr="00A2120C" w:rsidRDefault="008F31D6" w:rsidP="00A2120C">
            <w:pPr>
              <w:autoSpaceDE w:val="0"/>
              <w:autoSpaceDN w:val="0"/>
              <w:adjustRightInd w:val="0"/>
              <w:jc w:val="center"/>
              <w:rPr>
                <w:bCs/>
                <w:noProof/>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91EF2DF" w14:textId="5C2C7886" w:rsidR="008F31D6" w:rsidRPr="00A2120C" w:rsidRDefault="008F31D6" w:rsidP="00A2120C">
            <w:pPr>
              <w:autoSpaceDE w:val="0"/>
              <w:autoSpaceDN w:val="0"/>
              <w:adjustRightInd w:val="0"/>
              <w:rPr>
                <w:bCs/>
                <w:noProof/>
                <w:sz w:val="20"/>
                <w:szCs w:val="20"/>
              </w:rPr>
            </w:pPr>
            <w:r w:rsidRPr="00A2120C">
              <w:rPr>
                <w:bCs/>
                <w:noProof/>
                <w:sz w:val="20"/>
                <w:szCs w:val="20"/>
              </w:rPr>
              <w:t>H332</w:t>
            </w: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13582F27" w14:textId="24DD59C3" w:rsidR="008F31D6" w:rsidRPr="00A2120C" w:rsidRDefault="008F31D6" w:rsidP="00A2120C">
            <w:pPr>
              <w:autoSpaceDE w:val="0"/>
              <w:autoSpaceDN w:val="0"/>
              <w:adjustRightInd w:val="0"/>
              <w:rPr>
                <w:b/>
                <w:bCs/>
                <w:noProof/>
                <w:color w:val="211D1E"/>
                <w:sz w:val="20"/>
                <w:szCs w:val="20"/>
              </w:rPr>
            </w:pPr>
            <w:r w:rsidRPr="00A2120C">
              <w:rPr>
                <w:b/>
                <w:bCs/>
                <w:noProof/>
                <w:color w:val="211D1E"/>
                <w:sz w:val="20"/>
                <w:szCs w:val="20"/>
              </w:rPr>
              <w:t>Kenksminga įkvėpus</w:t>
            </w:r>
          </w:p>
        </w:tc>
      </w:tr>
      <w:tr w:rsidR="008F31D6" w:rsidRPr="00A2120C" w14:paraId="2D079C39" w14:textId="77777777" w:rsidTr="00F80F8C">
        <w:trPr>
          <w:trHeight w:val="312"/>
        </w:trPr>
        <w:tc>
          <w:tcPr>
            <w:tcW w:w="1762" w:type="dxa"/>
            <w:vMerge/>
            <w:tcBorders>
              <w:top w:val="single" w:sz="4" w:space="0" w:color="auto"/>
              <w:right w:val="single" w:sz="4" w:space="0" w:color="auto"/>
            </w:tcBorders>
            <w:shd w:val="clear" w:color="auto" w:fill="auto"/>
            <w:vAlign w:val="center"/>
          </w:tcPr>
          <w:p w14:paraId="6590E835" w14:textId="77777777" w:rsidR="008F31D6" w:rsidRPr="00A2120C" w:rsidRDefault="008F31D6" w:rsidP="00A2120C">
            <w:pPr>
              <w:autoSpaceDE w:val="0"/>
              <w:autoSpaceDN w:val="0"/>
              <w:adjustRightInd w:val="0"/>
              <w:jc w:val="center"/>
              <w:rPr>
                <w:bCs/>
                <w:noProof/>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3293198" w14:textId="085312B5" w:rsidR="008F31D6" w:rsidRPr="00A2120C" w:rsidRDefault="008F31D6" w:rsidP="00A2120C">
            <w:pPr>
              <w:autoSpaceDE w:val="0"/>
              <w:autoSpaceDN w:val="0"/>
              <w:adjustRightInd w:val="0"/>
              <w:rPr>
                <w:bCs/>
                <w:noProof/>
                <w:sz w:val="20"/>
                <w:szCs w:val="20"/>
              </w:rPr>
            </w:pPr>
            <w:r w:rsidRPr="00A2120C">
              <w:rPr>
                <w:bCs/>
                <w:noProof/>
                <w:sz w:val="20"/>
                <w:szCs w:val="20"/>
              </w:rPr>
              <w:t>H315</w:t>
            </w: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5E603CC1" w14:textId="03731858" w:rsidR="008F31D6" w:rsidRPr="00A2120C" w:rsidRDefault="008F31D6" w:rsidP="00A2120C">
            <w:pPr>
              <w:autoSpaceDE w:val="0"/>
              <w:autoSpaceDN w:val="0"/>
              <w:adjustRightInd w:val="0"/>
              <w:rPr>
                <w:b/>
                <w:bCs/>
                <w:noProof/>
                <w:color w:val="211D1E"/>
                <w:sz w:val="20"/>
                <w:szCs w:val="20"/>
              </w:rPr>
            </w:pPr>
            <w:r w:rsidRPr="00A2120C">
              <w:rPr>
                <w:b/>
                <w:bCs/>
                <w:noProof/>
                <w:color w:val="211D1E"/>
                <w:sz w:val="20"/>
                <w:szCs w:val="20"/>
              </w:rPr>
              <w:t>Dirgina odą</w:t>
            </w:r>
          </w:p>
        </w:tc>
      </w:tr>
      <w:tr w:rsidR="000C40B2" w:rsidRPr="00A2120C" w14:paraId="434530F6" w14:textId="77777777" w:rsidTr="006E3A15">
        <w:trPr>
          <w:trHeight w:val="312"/>
        </w:trPr>
        <w:tc>
          <w:tcPr>
            <w:tcW w:w="1762" w:type="dxa"/>
            <w:vMerge/>
            <w:tcBorders>
              <w:right w:val="single" w:sz="4" w:space="0" w:color="auto"/>
            </w:tcBorders>
            <w:shd w:val="clear" w:color="auto" w:fill="auto"/>
            <w:vAlign w:val="center"/>
          </w:tcPr>
          <w:p w14:paraId="5AE94AD5" w14:textId="77777777" w:rsidR="000C40B2" w:rsidRPr="00A2120C" w:rsidRDefault="000C40B2" w:rsidP="00A2120C">
            <w:pPr>
              <w:autoSpaceDE w:val="0"/>
              <w:autoSpaceDN w:val="0"/>
              <w:adjustRightInd w:val="0"/>
              <w:jc w:val="center"/>
              <w:rPr>
                <w:bCs/>
                <w:noProof/>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2E8B588" w14:textId="28E939B4" w:rsidR="000C40B2" w:rsidRPr="00A2120C" w:rsidRDefault="000C40B2" w:rsidP="00A2120C">
            <w:pPr>
              <w:autoSpaceDE w:val="0"/>
              <w:autoSpaceDN w:val="0"/>
              <w:adjustRightInd w:val="0"/>
              <w:rPr>
                <w:bCs/>
                <w:noProof/>
                <w:sz w:val="20"/>
                <w:szCs w:val="20"/>
              </w:rPr>
            </w:pPr>
            <w:r w:rsidRPr="00A2120C">
              <w:rPr>
                <w:bCs/>
                <w:noProof/>
                <w:sz w:val="20"/>
                <w:szCs w:val="20"/>
              </w:rPr>
              <w:t>H31</w:t>
            </w:r>
            <w:r w:rsidR="004E15C9" w:rsidRPr="00A2120C">
              <w:rPr>
                <w:bCs/>
                <w:noProof/>
                <w:sz w:val="20"/>
                <w:szCs w:val="20"/>
              </w:rPr>
              <w:t>9</w:t>
            </w:r>
          </w:p>
        </w:tc>
        <w:tc>
          <w:tcPr>
            <w:tcW w:w="7068" w:type="dxa"/>
            <w:tcBorders>
              <w:top w:val="single" w:sz="4" w:space="0" w:color="auto"/>
              <w:left w:val="single" w:sz="4" w:space="0" w:color="auto"/>
              <w:bottom w:val="single" w:sz="4" w:space="0" w:color="auto"/>
              <w:right w:val="single" w:sz="4" w:space="0" w:color="auto"/>
            </w:tcBorders>
            <w:shd w:val="clear" w:color="auto" w:fill="auto"/>
            <w:vAlign w:val="center"/>
          </w:tcPr>
          <w:p w14:paraId="7488E850" w14:textId="1A916070" w:rsidR="000C40B2" w:rsidRPr="00A2120C" w:rsidRDefault="004E15C9" w:rsidP="00A2120C">
            <w:pPr>
              <w:autoSpaceDE w:val="0"/>
              <w:autoSpaceDN w:val="0"/>
              <w:adjustRightInd w:val="0"/>
              <w:rPr>
                <w:b/>
                <w:noProof/>
                <w:color w:val="000000"/>
                <w:sz w:val="20"/>
                <w:szCs w:val="20"/>
              </w:rPr>
            </w:pPr>
            <w:r w:rsidRPr="00A2120C">
              <w:rPr>
                <w:b/>
                <w:noProof/>
                <w:color w:val="000000"/>
                <w:sz w:val="20"/>
                <w:szCs w:val="20"/>
              </w:rPr>
              <w:t>Dirgina akis</w:t>
            </w:r>
          </w:p>
        </w:tc>
      </w:tr>
      <w:tr w:rsidR="004E15C9" w:rsidRPr="00A2120C" w14:paraId="355970FB" w14:textId="77777777" w:rsidTr="006E3A15">
        <w:trPr>
          <w:trHeight w:val="328"/>
        </w:trPr>
        <w:tc>
          <w:tcPr>
            <w:tcW w:w="1762" w:type="dxa"/>
            <w:vMerge/>
            <w:tcBorders>
              <w:right w:val="single" w:sz="4" w:space="0" w:color="auto"/>
            </w:tcBorders>
            <w:shd w:val="clear" w:color="auto" w:fill="auto"/>
            <w:vAlign w:val="center"/>
          </w:tcPr>
          <w:p w14:paraId="37523150" w14:textId="77777777" w:rsidR="004E15C9" w:rsidRPr="00A2120C" w:rsidRDefault="004E15C9" w:rsidP="00A2120C">
            <w:pPr>
              <w:autoSpaceDE w:val="0"/>
              <w:autoSpaceDN w:val="0"/>
              <w:adjustRightInd w:val="0"/>
              <w:jc w:val="center"/>
              <w:rPr>
                <w:bCs/>
                <w:noProof/>
                <w:sz w:val="20"/>
                <w:szCs w:val="20"/>
              </w:rPr>
            </w:pPr>
          </w:p>
        </w:tc>
        <w:tc>
          <w:tcPr>
            <w:tcW w:w="810" w:type="dxa"/>
            <w:tcBorders>
              <w:top w:val="single" w:sz="4" w:space="0" w:color="auto"/>
              <w:left w:val="single" w:sz="4" w:space="0" w:color="auto"/>
              <w:right w:val="single" w:sz="4" w:space="0" w:color="auto"/>
            </w:tcBorders>
            <w:shd w:val="clear" w:color="auto" w:fill="auto"/>
            <w:vAlign w:val="center"/>
          </w:tcPr>
          <w:p w14:paraId="673AA207" w14:textId="184F9F8A" w:rsidR="004E15C9" w:rsidRPr="00A2120C" w:rsidRDefault="004E15C9" w:rsidP="00A2120C">
            <w:pPr>
              <w:autoSpaceDE w:val="0"/>
              <w:autoSpaceDN w:val="0"/>
              <w:adjustRightInd w:val="0"/>
              <w:rPr>
                <w:bCs/>
                <w:noProof/>
                <w:sz w:val="20"/>
                <w:szCs w:val="20"/>
              </w:rPr>
            </w:pPr>
            <w:r w:rsidRPr="00A2120C">
              <w:rPr>
                <w:bCs/>
                <w:noProof/>
                <w:sz w:val="20"/>
                <w:szCs w:val="20"/>
              </w:rPr>
              <w:t>H411</w:t>
            </w:r>
          </w:p>
        </w:tc>
        <w:tc>
          <w:tcPr>
            <w:tcW w:w="7068" w:type="dxa"/>
            <w:tcBorders>
              <w:top w:val="single" w:sz="4" w:space="0" w:color="auto"/>
              <w:left w:val="single" w:sz="4" w:space="0" w:color="auto"/>
              <w:right w:val="single" w:sz="4" w:space="0" w:color="auto"/>
            </w:tcBorders>
            <w:shd w:val="clear" w:color="auto" w:fill="auto"/>
            <w:vAlign w:val="center"/>
          </w:tcPr>
          <w:p w14:paraId="4F66C9D3" w14:textId="718F6017" w:rsidR="004E15C9" w:rsidRPr="00A2120C" w:rsidRDefault="004E15C9" w:rsidP="00A2120C">
            <w:pPr>
              <w:pStyle w:val="CM1"/>
              <w:rPr>
                <w:b/>
                <w:bCs/>
                <w:noProof/>
                <w:color w:val="000000"/>
                <w:sz w:val="20"/>
                <w:szCs w:val="20"/>
                <w:lang w:val="lt-LT"/>
              </w:rPr>
            </w:pPr>
            <w:bookmarkStart w:id="1" w:name="_Hlk29227111"/>
            <w:r w:rsidRPr="00A2120C">
              <w:rPr>
                <w:b/>
                <w:bCs/>
                <w:noProof/>
                <w:color w:val="000000"/>
                <w:sz w:val="20"/>
                <w:szCs w:val="20"/>
                <w:lang w:val="lt-LT"/>
              </w:rPr>
              <w:t>Toksiška vandens organizmams, sukelia ilgalaikius pakitimus</w:t>
            </w:r>
            <w:bookmarkEnd w:id="1"/>
          </w:p>
        </w:tc>
      </w:tr>
    </w:tbl>
    <w:p w14:paraId="084EE53A" w14:textId="77777777" w:rsidR="00B0226D" w:rsidRPr="00A2120C" w:rsidRDefault="00B0226D" w:rsidP="00A2120C">
      <w:pPr>
        <w:autoSpaceDE w:val="0"/>
        <w:autoSpaceDN w:val="0"/>
        <w:adjustRightInd w:val="0"/>
        <w:ind w:left="2592" w:hanging="2592"/>
        <w:rPr>
          <w:b/>
          <w:bCs/>
          <w:noProof/>
          <w:sz w:val="20"/>
          <w:szCs w:val="20"/>
        </w:rPr>
      </w:pPr>
    </w:p>
    <w:p w14:paraId="55BC9984" w14:textId="77777777" w:rsidR="00B0226D" w:rsidRPr="00A2120C" w:rsidRDefault="00B0226D" w:rsidP="00A2120C">
      <w:pPr>
        <w:autoSpaceDE w:val="0"/>
        <w:autoSpaceDN w:val="0"/>
        <w:adjustRightInd w:val="0"/>
        <w:ind w:left="2592" w:hanging="2592"/>
        <w:rPr>
          <w:b/>
          <w:bCs/>
          <w:noProof/>
          <w:sz w:val="20"/>
          <w:szCs w:val="20"/>
        </w:rPr>
      </w:pPr>
      <w:r w:rsidRPr="00A2120C">
        <w:rPr>
          <w:b/>
          <w:bCs/>
          <w:noProof/>
          <w:sz w:val="20"/>
          <w:szCs w:val="20"/>
        </w:rPr>
        <w:t>Atsargumo frazės:</w:t>
      </w:r>
    </w:p>
    <w:p w14:paraId="5A24E086" w14:textId="77777777" w:rsidR="00D16F41" w:rsidRPr="00A2120C" w:rsidRDefault="00D16F41" w:rsidP="00A2120C">
      <w:pPr>
        <w:pStyle w:val="NormalWeb"/>
        <w:spacing w:before="0" w:beforeAutospacing="0" w:after="0" w:afterAutospacing="0"/>
        <w:rPr>
          <w:noProof/>
          <w:sz w:val="20"/>
          <w:szCs w:val="20"/>
        </w:rPr>
      </w:pPr>
      <w:r w:rsidRPr="00A2120C">
        <w:rPr>
          <w:noProof/>
          <w:sz w:val="20"/>
          <w:szCs w:val="20"/>
        </w:rPr>
        <w:t>P210 Laikyti atokiau nuo šilumos šaltinių/karštų paviršių/žiežirbų/atviros liepsnos. Nerūkyti</w:t>
      </w:r>
    </w:p>
    <w:p w14:paraId="0987DA50" w14:textId="7E493937" w:rsidR="00BF7DB4" w:rsidRPr="00A2120C" w:rsidRDefault="00BF7DB4" w:rsidP="00A2120C">
      <w:pPr>
        <w:pStyle w:val="NormalWeb"/>
        <w:spacing w:before="0" w:beforeAutospacing="0" w:after="0" w:afterAutospacing="0"/>
        <w:rPr>
          <w:noProof/>
          <w:sz w:val="20"/>
          <w:szCs w:val="20"/>
        </w:rPr>
      </w:pPr>
      <w:r w:rsidRPr="00A2120C">
        <w:rPr>
          <w:noProof/>
          <w:sz w:val="20"/>
          <w:szCs w:val="20"/>
        </w:rPr>
        <w:t>P261 Stengtis neįkvėpti dulkių/dūmų/dujų/rūko/garų/aerozolio</w:t>
      </w:r>
    </w:p>
    <w:p w14:paraId="1C268165" w14:textId="2D82F575" w:rsidR="00D16F41" w:rsidRPr="00A2120C" w:rsidRDefault="00D16F41" w:rsidP="00A2120C">
      <w:pPr>
        <w:autoSpaceDE w:val="0"/>
        <w:autoSpaceDN w:val="0"/>
        <w:adjustRightInd w:val="0"/>
        <w:ind w:left="2592" w:hanging="2592"/>
        <w:rPr>
          <w:noProof/>
          <w:sz w:val="20"/>
          <w:szCs w:val="20"/>
        </w:rPr>
      </w:pPr>
      <w:r w:rsidRPr="00A2120C">
        <w:rPr>
          <w:noProof/>
          <w:sz w:val="20"/>
          <w:szCs w:val="20"/>
        </w:rPr>
        <w:t>P271 Naudoti tik lauke arba gerai vėdinamoje patalpoje</w:t>
      </w:r>
    </w:p>
    <w:p w14:paraId="553D599B" w14:textId="77777777" w:rsidR="00785DF0" w:rsidRPr="00A2120C" w:rsidRDefault="00BF7DB4" w:rsidP="00A2120C">
      <w:pPr>
        <w:pStyle w:val="NormalWeb"/>
        <w:spacing w:before="0" w:beforeAutospacing="0" w:after="0" w:afterAutospacing="0"/>
        <w:jc w:val="both"/>
        <w:rPr>
          <w:noProof/>
          <w:sz w:val="20"/>
          <w:szCs w:val="20"/>
        </w:rPr>
      </w:pPr>
      <w:r w:rsidRPr="00A2120C">
        <w:rPr>
          <w:noProof/>
          <w:sz w:val="20"/>
          <w:szCs w:val="20"/>
        </w:rPr>
        <w:t>P305+P351+P338 PATEKUS Į AKIS: Kelias minutes atsargiai plauti vandeniu. Išimti kontaktinius lęšius, jeigu jie yra ir jeigu lengvai galima tai padaryti. Toliau plauti akis</w:t>
      </w:r>
    </w:p>
    <w:p w14:paraId="54090354" w14:textId="7FD56453" w:rsidR="00785DF0" w:rsidRPr="00A2120C" w:rsidRDefault="00785DF0" w:rsidP="00A2120C">
      <w:pPr>
        <w:pStyle w:val="NormalWeb"/>
        <w:spacing w:before="0" w:beforeAutospacing="0" w:after="0" w:afterAutospacing="0"/>
        <w:jc w:val="both"/>
        <w:rPr>
          <w:noProof/>
          <w:sz w:val="20"/>
          <w:szCs w:val="20"/>
        </w:rPr>
      </w:pPr>
      <w:r w:rsidRPr="00A2120C">
        <w:rPr>
          <w:noProof/>
          <w:sz w:val="20"/>
          <w:szCs w:val="20"/>
        </w:rPr>
        <w:t xml:space="preserve">P273 </w:t>
      </w:r>
      <w:r w:rsidRPr="00A2120C">
        <w:rPr>
          <w:noProof/>
          <w:color w:val="211D1E"/>
          <w:sz w:val="20"/>
          <w:szCs w:val="20"/>
        </w:rPr>
        <w:t>Saugoti, kad nepatektų į aplinką</w:t>
      </w:r>
    </w:p>
    <w:p w14:paraId="5D94BC0A" w14:textId="6FEA3085" w:rsidR="00D16F41" w:rsidRPr="00A2120C" w:rsidRDefault="00D16F41" w:rsidP="00A2120C">
      <w:pPr>
        <w:autoSpaceDE w:val="0"/>
        <w:jc w:val="both"/>
        <w:rPr>
          <w:noProof/>
          <w:sz w:val="20"/>
          <w:szCs w:val="20"/>
        </w:rPr>
      </w:pPr>
      <w:r w:rsidRPr="00A2120C">
        <w:rPr>
          <w:noProof/>
          <w:sz w:val="20"/>
          <w:szCs w:val="20"/>
        </w:rPr>
        <w:t>P370+P378 Gaisro atveju: gesinimui naudoti smėlį, sausą cheminę medžiagą arba alkoholiui atsparias putas</w:t>
      </w:r>
    </w:p>
    <w:p w14:paraId="629F52D7" w14:textId="2E85C9A0" w:rsidR="00BF7DB4" w:rsidRPr="00A2120C" w:rsidRDefault="00BF7DB4" w:rsidP="00A2120C">
      <w:pPr>
        <w:autoSpaceDE w:val="0"/>
        <w:jc w:val="both"/>
        <w:rPr>
          <w:bCs/>
          <w:noProof/>
          <w:sz w:val="20"/>
          <w:szCs w:val="20"/>
        </w:rPr>
      </w:pPr>
      <w:r w:rsidRPr="00A2120C">
        <w:rPr>
          <w:noProof/>
          <w:sz w:val="20"/>
          <w:szCs w:val="20"/>
        </w:rPr>
        <w:t>P501</w:t>
      </w:r>
      <w:r w:rsidRPr="00A2120C">
        <w:rPr>
          <w:bCs/>
          <w:noProof/>
          <w:sz w:val="20"/>
          <w:szCs w:val="20"/>
        </w:rPr>
        <w:t xml:space="preserve"> Turinį/talpyklą išmesti laikantis teisės aktais nustatytų reikalavimų</w:t>
      </w:r>
    </w:p>
    <w:p w14:paraId="02F7381E" w14:textId="77777777" w:rsidR="00BF7DB4" w:rsidRPr="00A2120C" w:rsidRDefault="00BF7DB4" w:rsidP="00A2120C">
      <w:pPr>
        <w:autoSpaceDE w:val="0"/>
        <w:autoSpaceDN w:val="0"/>
        <w:adjustRightInd w:val="0"/>
        <w:ind w:left="2592" w:hanging="2592"/>
        <w:rPr>
          <w:b/>
          <w:bCs/>
          <w:noProof/>
          <w:sz w:val="20"/>
          <w:szCs w:val="20"/>
        </w:rPr>
      </w:pPr>
    </w:p>
    <w:p w14:paraId="13D44A21" w14:textId="396D9FAE" w:rsidR="00BF7DB4" w:rsidRPr="00A2120C" w:rsidRDefault="00BF7DB4" w:rsidP="00A2120C">
      <w:pPr>
        <w:autoSpaceDE w:val="0"/>
        <w:jc w:val="both"/>
        <w:rPr>
          <w:b/>
          <w:noProof/>
          <w:sz w:val="20"/>
          <w:szCs w:val="20"/>
        </w:rPr>
      </w:pPr>
      <w:r w:rsidRPr="00A2120C">
        <w:rPr>
          <w:b/>
          <w:noProof/>
          <w:sz w:val="20"/>
          <w:szCs w:val="20"/>
        </w:rPr>
        <w:t>Pavojingi komponentai ženklinimui:</w:t>
      </w:r>
    </w:p>
    <w:p w14:paraId="0864655C" w14:textId="75DDD294" w:rsidR="00EF63E3" w:rsidRPr="00A2120C" w:rsidRDefault="00B97ECB" w:rsidP="00A2120C">
      <w:pPr>
        <w:autoSpaceDE w:val="0"/>
        <w:jc w:val="both"/>
        <w:rPr>
          <w:bCs/>
          <w:noProof/>
          <w:sz w:val="20"/>
          <w:szCs w:val="20"/>
        </w:rPr>
      </w:pPr>
      <w:r w:rsidRPr="00A2120C">
        <w:rPr>
          <w:bCs/>
          <w:noProof/>
          <w:sz w:val="20"/>
          <w:szCs w:val="20"/>
        </w:rPr>
        <w:t>k</w:t>
      </w:r>
      <w:r w:rsidR="00BF7DB4" w:rsidRPr="00A2120C">
        <w:rPr>
          <w:bCs/>
          <w:noProof/>
          <w:sz w:val="20"/>
          <w:szCs w:val="20"/>
        </w:rPr>
        <w:t>silenas, etilbenzenas</w:t>
      </w:r>
      <w:r w:rsidR="00785DF0" w:rsidRPr="00A2120C">
        <w:rPr>
          <w:bCs/>
          <w:noProof/>
          <w:sz w:val="20"/>
          <w:szCs w:val="20"/>
        </w:rPr>
        <w:t>.</w:t>
      </w:r>
    </w:p>
    <w:p w14:paraId="567FE673" w14:textId="77777777" w:rsidR="00BF7DB4" w:rsidRPr="00A2120C" w:rsidRDefault="00BF7DB4" w:rsidP="00A2120C">
      <w:pPr>
        <w:autoSpaceDE w:val="0"/>
        <w:jc w:val="both"/>
        <w:rPr>
          <w:bCs/>
          <w:noProof/>
          <w:sz w:val="20"/>
          <w:szCs w:val="20"/>
        </w:rPr>
      </w:pPr>
    </w:p>
    <w:bookmarkEnd w:id="0"/>
    <w:p w14:paraId="764DD8D5" w14:textId="77777777" w:rsidR="00B0226D" w:rsidRPr="00A2120C" w:rsidRDefault="00B0226D" w:rsidP="00A2120C">
      <w:pPr>
        <w:autoSpaceDE w:val="0"/>
        <w:autoSpaceDN w:val="0"/>
        <w:adjustRightInd w:val="0"/>
        <w:ind w:left="2592" w:hanging="2592"/>
        <w:rPr>
          <w:b/>
          <w:bCs/>
          <w:noProof/>
          <w:sz w:val="20"/>
          <w:szCs w:val="20"/>
        </w:rPr>
      </w:pPr>
      <w:r w:rsidRPr="00A2120C">
        <w:rPr>
          <w:b/>
          <w:bCs/>
          <w:noProof/>
          <w:sz w:val="20"/>
          <w:szCs w:val="20"/>
        </w:rPr>
        <w:t xml:space="preserve">2.3. Kiti pavojai: PBT ir vPvB vertinimo rezultatai: </w:t>
      </w:r>
    </w:p>
    <w:p w14:paraId="77F5BD12" w14:textId="77777777" w:rsidR="00A071DB" w:rsidRPr="00A2120C" w:rsidRDefault="00A071DB" w:rsidP="00A2120C">
      <w:pPr>
        <w:autoSpaceDE w:val="0"/>
        <w:autoSpaceDN w:val="0"/>
        <w:adjustRightInd w:val="0"/>
        <w:jc w:val="both"/>
        <w:rPr>
          <w:noProof/>
          <w:sz w:val="20"/>
          <w:szCs w:val="20"/>
        </w:rPr>
      </w:pPr>
      <w:r w:rsidRPr="00A2120C">
        <w:rPr>
          <w:noProof/>
          <w:sz w:val="20"/>
          <w:szCs w:val="20"/>
        </w:rPr>
        <w:t>Ši medžiaga/mišinys neatitinka REACH reglamento XIII priedo PBT kriterijų.</w:t>
      </w:r>
    </w:p>
    <w:p w14:paraId="296350E1" w14:textId="77777777" w:rsidR="00A071DB" w:rsidRPr="00A2120C" w:rsidRDefault="00A071DB" w:rsidP="00A2120C">
      <w:pPr>
        <w:autoSpaceDE w:val="0"/>
        <w:autoSpaceDN w:val="0"/>
        <w:adjustRightInd w:val="0"/>
        <w:jc w:val="both"/>
        <w:rPr>
          <w:noProof/>
          <w:sz w:val="20"/>
          <w:szCs w:val="20"/>
        </w:rPr>
      </w:pPr>
      <w:r w:rsidRPr="00A2120C">
        <w:rPr>
          <w:noProof/>
          <w:sz w:val="20"/>
          <w:szCs w:val="20"/>
        </w:rPr>
        <w:t>Ši medžiaga/mišinys neatitinka REACH reglamento XIII priedo vPvB kriterijų.</w:t>
      </w:r>
    </w:p>
    <w:p w14:paraId="62228C98" w14:textId="77777777" w:rsidR="00A071DB" w:rsidRPr="00A2120C" w:rsidRDefault="00A071DB" w:rsidP="00A2120C">
      <w:pPr>
        <w:autoSpaceDE w:val="0"/>
        <w:autoSpaceDN w:val="0"/>
        <w:adjustRightInd w:val="0"/>
        <w:jc w:val="both"/>
        <w:rPr>
          <w:noProof/>
          <w:sz w:val="20"/>
          <w:szCs w:val="20"/>
        </w:rPr>
      </w:pPr>
    </w:p>
    <w:p w14:paraId="6278A0A6" w14:textId="6249992C" w:rsidR="00A071DB" w:rsidRPr="00A2120C" w:rsidRDefault="00A071DB" w:rsidP="00A2120C">
      <w:pPr>
        <w:autoSpaceDE w:val="0"/>
        <w:autoSpaceDN w:val="0"/>
        <w:adjustRightInd w:val="0"/>
        <w:jc w:val="both"/>
        <w:rPr>
          <w:noProof/>
          <w:sz w:val="20"/>
          <w:szCs w:val="20"/>
        </w:rPr>
      </w:pPr>
      <w:r w:rsidRPr="00A2120C">
        <w:rPr>
          <w:noProof/>
          <w:sz w:val="20"/>
          <w:szCs w:val="20"/>
        </w:rPr>
        <w:t>Jokia mišinio medžiaga nėra įtraukta į sąrašą, sudarytą pagal REACH reglamento 59 straipsnio 1 dalį dėl endokrininę sistemą ardančių savybių arba pagal Komisijos deleguotajame reglamente (ES) nustatytus kriterijus nėra nustatyta, kad ji turi endokrininę sistemą ardančių savybių 2017/2100 arba Komisijos reglament</w:t>
      </w:r>
      <w:r w:rsidR="00EE25B4" w:rsidRPr="00A2120C">
        <w:rPr>
          <w:noProof/>
          <w:sz w:val="20"/>
          <w:szCs w:val="20"/>
        </w:rPr>
        <w:t>ą</w:t>
      </w:r>
      <w:r w:rsidRPr="00A2120C">
        <w:rPr>
          <w:noProof/>
          <w:sz w:val="20"/>
          <w:szCs w:val="20"/>
        </w:rPr>
        <w:t xml:space="preserve"> (ES) 2018/605.</w:t>
      </w:r>
    </w:p>
    <w:p w14:paraId="641E179F" w14:textId="77777777" w:rsidR="00E705D4" w:rsidRPr="00A2120C" w:rsidRDefault="00E705D4" w:rsidP="00A2120C">
      <w:pPr>
        <w:jc w:val="both"/>
        <w:rPr>
          <w:b/>
          <w:noProof/>
          <w:sz w:val="20"/>
          <w:szCs w:val="20"/>
        </w:rPr>
      </w:pPr>
    </w:p>
    <w:p w14:paraId="717D0DEB" w14:textId="77777777" w:rsidR="00B0226D" w:rsidRPr="00A2120C" w:rsidRDefault="00B0226D" w:rsidP="00A2120C">
      <w:pPr>
        <w:jc w:val="both"/>
        <w:rPr>
          <w:b/>
          <w:noProof/>
          <w:sz w:val="20"/>
          <w:szCs w:val="20"/>
        </w:rPr>
      </w:pPr>
    </w:p>
    <w:p w14:paraId="658BE46F"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jc w:val="both"/>
        <w:rPr>
          <w:noProof/>
          <w:sz w:val="20"/>
          <w:szCs w:val="20"/>
        </w:rPr>
      </w:pPr>
      <w:r w:rsidRPr="00A2120C">
        <w:rPr>
          <w:b/>
          <w:noProof/>
          <w:sz w:val="20"/>
          <w:szCs w:val="20"/>
        </w:rPr>
        <w:t>3 skirsnis. SUDĖTIS IR INFORMACIJA APIE SUDEDAMĄSIAS DALIS</w:t>
      </w:r>
    </w:p>
    <w:p w14:paraId="42C75E1A" w14:textId="77777777" w:rsidR="005A6950" w:rsidRPr="00A2120C" w:rsidRDefault="005A6950" w:rsidP="00A2120C">
      <w:pPr>
        <w:jc w:val="both"/>
        <w:rPr>
          <w:noProof/>
          <w:sz w:val="20"/>
          <w:szCs w:val="20"/>
        </w:rPr>
      </w:pPr>
    </w:p>
    <w:p w14:paraId="7571D4DF" w14:textId="77777777" w:rsidR="005A6950" w:rsidRPr="00A2120C" w:rsidRDefault="005A6950" w:rsidP="00A2120C">
      <w:pPr>
        <w:jc w:val="both"/>
        <w:rPr>
          <w:b/>
          <w:noProof/>
          <w:sz w:val="20"/>
          <w:szCs w:val="20"/>
        </w:rPr>
      </w:pPr>
      <w:r w:rsidRPr="00A2120C">
        <w:rPr>
          <w:b/>
          <w:noProof/>
          <w:sz w:val="20"/>
          <w:szCs w:val="20"/>
        </w:rPr>
        <w:t>3.2. Mišiniai</w:t>
      </w:r>
    </w:p>
    <w:p w14:paraId="2B006F84" w14:textId="77777777" w:rsidR="005A6950" w:rsidRPr="00A2120C" w:rsidRDefault="005A6950" w:rsidP="00A2120C">
      <w:pPr>
        <w:jc w:val="both"/>
        <w:rPr>
          <w:noProof/>
          <w:sz w:val="20"/>
          <w:szCs w:val="20"/>
        </w:rPr>
      </w:pPr>
      <w:r w:rsidRPr="00A2120C">
        <w:rPr>
          <w:noProof/>
          <w:sz w:val="20"/>
          <w:szCs w:val="20"/>
        </w:rPr>
        <w:t>Produktas yra cheminis mišinys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7"/>
        <w:gridCol w:w="1980"/>
        <w:gridCol w:w="4350"/>
        <w:gridCol w:w="872"/>
      </w:tblGrid>
      <w:tr w:rsidR="005A6950" w:rsidRPr="00A2120C" w14:paraId="0986D825" w14:textId="77777777" w:rsidTr="00D736E6">
        <w:trPr>
          <w:cantSplit/>
          <w:trHeight w:val="801"/>
        </w:trPr>
        <w:tc>
          <w:tcPr>
            <w:tcW w:w="1260" w:type="pct"/>
            <w:vAlign w:val="center"/>
          </w:tcPr>
          <w:p w14:paraId="4AC2E236" w14:textId="77777777" w:rsidR="005A6950" w:rsidRPr="00A2120C" w:rsidRDefault="005A6950" w:rsidP="00A2120C">
            <w:pPr>
              <w:jc w:val="center"/>
              <w:rPr>
                <w:b/>
                <w:noProof/>
                <w:sz w:val="20"/>
                <w:szCs w:val="20"/>
              </w:rPr>
            </w:pPr>
            <w:r w:rsidRPr="00A2120C">
              <w:rPr>
                <w:b/>
                <w:noProof/>
                <w:sz w:val="20"/>
                <w:szCs w:val="20"/>
              </w:rPr>
              <w:t>Medžiagos pavadinimas</w:t>
            </w:r>
          </w:p>
        </w:tc>
        <w:tc>
          <w:tcPr>
            <w:tcW w:w="1028" w:type="pct"/>
            <w:vAlign w:val="center"/>
          </w:tcPr>
          <w:p w14:paraId="169C326D" w14:textId="77777777" w:rsidR="00BF5E1B" w:rsidRPr="00A2120C" w:rsidRDefault="0028350B" w:rsidP="00A2120C">
            <w:pPr>
              <w:jc w:val="center"/>
              <w:rPr>
                <w:b/>
                <w:noProof/>
                <w:sz w:val="20"/>
                <w:szCs w:val="20"/>
              </w:rPr>
            </w:pPr>
            <w:r w:rsidRPr="00A2120C">
              <w:rPr>
                <w:b/>
                <w:noProof/>
                <w:sz w:val="20"/>
                <w:szCs w:val="20"/>
              </w:rPr>
              <w:t>CAS/</w:t>
            </w:r>
            <w:r w:rsidR="00D16E2E" w:rsidRPr="00A2120C">
              <w:rPr>
                <w:b/>
                <w:noProof/>
                <w:sz w:val="20"/>
                <w:szCs w:val="20"/>
              </w:rPr>
              <w:t>EC/</w:t>
            </w:r>
            <w:r w:rsidRPr="00A2120C">
              <w:rPr>
                <w:b/>
                <w:noProof/>
                <w:sz w:val="20"/>
                <w:szCs w:val="20"/>
              </w:rPr>
              <w:t>Index</w:t>
            </w:r>
          </w:p>
          <w:p w14:paraId="3DDF0A60" w14:textId="6FD9EE69" w:rsidR="005A6950" w:rsidRPr="00A2120C" w:rsidRDefault="0028350B" w:rsidP="00A2120C">
            <w:pPr>
              <w:jc w:val="center"/>
              <w:rPr>
                <w:b/>
                <w:noProof/>
                <w:sz w:val="20"/>
                <w:szCs w:val="20"/>
              </w:rPr>
            </w:pPr>
            <w:r w:rsidRPr="00A2120C">
              <w:rPr>
                <w:b/>
                <w:noProof/>
                <w:sz w:val="20"/>
                <w:szCs w:val="20"/>
              </w:rPr>
              <w:t xml:space="preserve">REACH </w:t>
            </w:r>
            <w:r w:rsidR="005A6950" w:rsidRPr="00A2120C">
              <w:rPr>
                <w:b/>
                <w:noProof/>
                <w:sz w:val="20"/>
                <w:szCs w:val="20"/>
              </w:rPr>
              <w:t>Nr.</w:t>
            </w:r>
          </w:p>
        </w:tc>
        <w:tc>
          <w:tcPr>
            <w:tcW w:w="2259" w:type="pct"/>
            <w:vAlign w:val="center"/>
          </w:tcPr>
          <w:p w14:paraId="309DE948" w14:textId="77777777" w:rsidR="005A6950" w:rsidRPr="00A2120C" w:rsidRDefault="005A6950" w:rsidP="00A2120C">
            <w:pPr>
              <w:jc w:val="center"/>
              <w:rPr>
                <w:b/>
                <w:iCs/>
                <w:noProof/>
                <w:sz w:val="20"/>
                <w:szCs w:val="20"/>
              </w:rPr>
            </w:pPr>
            <w:r w:rsidRPr="00A2120C">
              <w:rPr>
                <w:b/>
                <w:iCs/>
                <w:noProof/>
                <w:sz w:val="20"/>
                <w:szCs w:val="20"/>
              </w:rPr>
              <w:t>Klasifikavimas pagal reglamentą EB Nr.1272/2008</w:t>
            </w:r>
          </w:p>
        </w:tc>
        <w:tc>
          <w:tcPr>
            <w:tcW w:w="453" w:type="pct"/>
            <w:vAlign w:val="center"/>
          </w:tcPr>
          <w:p w14:paraId="350B31EB" w14:textId="77777777" w:rsidR="005A6950" w:rsidRPr="00A2120C" w:rsidRDefault="005A6950" w:rsidP="00A2120C">
            <w:pPr>
              <w:jc w:val="center"/>
              <w:rPr>
                <w:b/>
                <w:noProof/>
                <w:sz w:val="20"/>
                <w:szCs w:val="20"/>
              </w:rPr>
            </w:pPr>
            <w:r w:rsidRPr="00A2120C">
              <w:rPr>
                <w:b/>
                <w:noProof/>
                <w:sz w:val="20"/>
                <w:szCs w:val="20"/>
              </w:rPr>
              <w:t>m. d. %</w:t>
            </w:r>
          </w:p>
        </w:tc>
      </w:tr>
      <w:tr w:rsidR="0046737D" w:rsidRPr="00A2120C" w14:paraId="4CBB5EC3" w14:textId="77777777" w:rsidTr="00D736E6">
        <w:trPr>
          <w:cantSplit/>
          <w:trHeight w:val="801"/>
        </w:trPr>
        <w:tc>
          <w:tcPr>
            <w:tcW w:w="1260" w:type="pct"/>
            <w:vAlign w:val="center"/>
          </w:tcPr>
          <w:p w14:paraId="56C96221" w14:textId="140E33BC" w:rsidR="0046737D" w:rsidRPr="00A2120C" w:rsidRDefault="00B97ECB" w:rsidP="00A2120C">
            <w:pPr>
              <w:rPr>
                <w:noProof/>
                <w:sz w:val="20"/>
                <w:szCs w:val="20"/>
              </w:rPr>
            </w:pPr>
            <w:r w:rsidRPr="00A2120C">
              <w:rPr>
                <w:noProof/>
                <w:sz w:val="20"/>
                <w:szCs w:val="20"/>
              </w:rPr>
              <w:t>ksilenas</w:t>
            </w:r>
          </w:p>
        </w:tc>
        <w:tc>
          <w:tcPr>
            <w:tcW w:w="1028" w:type="pct"/>
            <w:vAlign w:val="center"/>
          </w:tcPr>
          <w:p w14:paraId="7D94BAC7" w14:textId="023A0A94" w:rsidR="0028350B" w:rsidRPr="00A2120C" w:rsidRDefault="0028350B" w:rsidP="00A2120C">
            <w:pPr>
              <w:rPr>
                <w:noProof/>
                <w:sz w:val="20"/>
                <w:szCs w:val="20"/>
              </w:rPr>
            </w:pPr>
            <w:r w:rsidRPr="00A2120C">
              <w:rPr>
                <w:noProof/>
                <w:sz w:val="20"/>
                <w:szCs w:val="20"/>
              </w:rPr>
              <w:t>1330-20-7</w:t>
            </w:r>
          </w:p>
          <w:p w14:paraId="79A2B8BE" w14:textId="57FF70BC" w:rsidR="0046737D" w:rsidRPr="00A2120C" w:rsidRDefault="0028350B" w:rsidP="00A2120C">
            <w:pPr>
              <w:rPr>
                <w:noProof/>
                <w:sz w:val="20"/>
                <w:szCs w:val="20"/>
              </w:rPr>
            </w:pPr>
            <w:r w:rsidRPr="00A2120C">
              <w:rPr>
                <w:noProof/>
                <w:sz w:val="20"/>
                <w:szCs w:val="20"/>
              </w:rPr>
              <w:t>215-535-7</w:t>
            </w:r>
          </w:p>
          <w:p w14:paraId="054CABC1" w14:textId="77777777" w:rsidR="0028350B" w:rsidRPr="00A2120C" w:rsidRDefault="0028350B" w:rsidP="00A2120C">
            <w:pPr>
              <w:rPr>
                <w:noProof/>
                <w:sz w:val="20"/>
                <w:szCs w:val="20"/>
              </w:rPr>
            </w:pPr>
            <w:r w:rsidRPr="00A2120C">
              <w:rPr>
                <w:noProof/>
                <w:sz w:val="20"/>
                <w:szCs w:val="20"/>
              </w:rPr>
              <w:t>601-022-00-9</w:t>
            </w:r>
          </w:p>
          <w:p w14:paraId="06C6623C" w14:textId="6965BC90" w:rsidR="0028350B" w:rsidRPr="00A2120C" w:rsidRDefault="0028350B" w:rsidP="00A2120C">
            <w:pPr>
              <w:rPr>
                <w:noProof/>
                <w:sz w:val="20"/>
                <w:szCs w:val="20"/>
              </w:rPr>
            </w:pPr>
            <w:r w:rsidRPr="00A2120C">
              <w:rPr>
                <w:noProof/>
                <w:sz w:val="20"/>
                <w:szCs w:val="20"/>
              </w:rPr>
              <w:t>-</w:t>
            </w:r>
          </w:p>
        </w:tc>
        <w:tc>
          <w:tcPr>
            <w:tcW w:w="2259" w:type="pct"/>
            <w:vAlign w:val="center"/>
          </w:tcPr>
          <w:p w14:paraId="56E9F018" w14:textId="77777777" w:rsidR="0028350B" w:rsidRPr="00A2120C" w:rsidRDefault="0028350B" w:rsidP="00A2120C">
            <w:pPr>
              <w:rPr>
                <w:noProof/>
                <w:sz w:val="20"/>
                <w:szCs w:val="20"/>
              </w:rPr>
            </w:pPr>
            <w:r w:rsidRPr="00A2120C">
              <w:rPr>
                <w:noProof/>
                <w:sz w:val="20"/>
                <w:szCs w:val="20"/>
              </w:rPr>
              <w:t>Flam. Liq. 3, H226</w:t>
            </w:r>
          </w:p>
          <w:p w14:paraId="55994883" w14:textId="77777777" w:rsidR="0028350B" w:rsidRPr="00A2120C" w:rsidRDefault="0028350B" w:rsidP="00A2120C">
            <w:pPr>
              <w:rPr>
                <w:noProof/>
                <w:sz w:val="20"/>
                <w:szCs w:val="20"/>
              </w:rPr>
            </w:pPr>
            <w:r w:rsidRPr="00A2120C">
              <w:rPr>
                <w:noProof/>
                <w:sz w:val="20"/>
                <w:szCs w:val="20"/>
              </w:rPr>
              <w:t>Acute Tox. 4, H332</w:t>
            </w:r>
          </w:p>
          <w:p w14:paraId="2E652E2D" w14:textId="77777777" w:rsidR="0028350B" w:rsidRPr="00A2120C" w:rsidRDefault="0028350B" w:rsidP="00A2120C">
            <w:pPr>
              <w:rPr>
                <w:noProof/>
                <w:sz w:val="20"/>
                <w:szCs w:val="20"/>
              </w:rPr>
            </w:pPr>
            <w:r w:rsidRPr="00A2120C">
              <w:rPr>
                <w:noProof/>
                <w:sz w:val="20"/>
                <w:szCs w:val="20"/>
              </w:rPr>
              <w:t>Acute Tox. 4, H312</w:t>
            </w:r>
          </w:p>
          <w:p w14:paraId="0FCC80EB" w14:textId="77777777" w:rsidR="00B56EFF" w:rsidRPr="00A2120C" w:rsidRDefault="0028350B" w:rsidP="00A2120C">
            <w:pPr>
              <w:rPr>
                <w:noProof/>
                <w:sz w:val="20"/>
                <w:szCs w:val="20"/>
              </w:rPr>
            </w:pPr>
            <w:r w:rsidRPr="00A2120C">
              <w:rPr>
                <w:noProof/>
                <w:sz w:val="20"/>
                <w:szCs w:val="20"/>
              </w:rPr>
              <w:t>Skin Irrit. 2, H315</w:t>
            </w:r>
          </w:p>
          <w:p w14:paraId="79DABE94" w14:textId="77777777" w:rsidR="00BF5E1B" w:rsidRPr="00A2120C" w:rsidRDefault="00BF5E1B" w:rsidP="00A2120C">
            <w:pPr>
              <w:rPr>
                <w:noProof/>
                <w:sz w:val="20"/>
                <w:szCs w:val="20"/>
              </w:rPr>
            </w:pPr>
          </w:p>
          <w:p w14:paraId="7C8FA690" w14:textId="77777777" w:rsidR="008140AB" w:rsidRPr="00A2120C" w:rsidRDefault="008140AB" w:rsidP="00A2120C">
            <w:pPr>
              <w:rPr>
                <w:noProof/>
                <w:sz w:val="20"/>
                <w:szCs w:val="20"/>
              </w:rPr>
            </w:pPr>
            <w:r w:rsidRPr="00A2120C">
              <w:rPr>
                <w:noProof/>
                <w:sz w:val="20"/>
                <w:szCs w:val="20"/>
              </w:rPr>
              <w:t>Specifinės konc. ribos, M faktoriai, ATE reikšmės:</w:t>
            </w:r>
          </w:p>
          <w:p w14:paraId="235133A5" w14:textId="77777777" w:rsidR="00BF5E1B" w:rsidRPr="00A2120C" w:rsidRDefault="00BF5E1B" w:rsidP="00A2120C">
            <w:pPr>
              <w:rPr>
                <w:noProof/>
                <w:sz w:val="20"/>
                <w:szCs w:val="20"/>
              </w:rPr>
            </w:pPr>
            <w:r w:rsidRPr="00A2120C">
              <w:rPr>
                <w:noProof/>
                <w:sz w:val="20"/>
                <w:szCs w:val="20"/>
              </w:rPr>
              <w:t xml:space="preserve">įkvėpus: ATE = 11 mg/l (garai); </w:t>
            </w:r>
          </w:p>
          <w:p w14:paraId="445C1B3B" w14:textId="77777777" w:rsidR="00BF5E1B" w:rsidRPr="00A2120C" w:rsidRDefault="00BF5E1B" w:rsidP="00A2120C">
            <w:pPr>
              <w:rPr>
                <w:noProof/>
                <w:sz w:val="20"/>
                <w:szCs w:val="20"/>
              </w:rPr>
            </w:pPr>
            <w:r w:rsidRPr="00A2120C">
              <w:rPr>
                <w:noProof/>
                <w:sz w:val="20"/>
                <w:szCs w:val="20"/>
              </w:rPr>
              <w:t xml:space="preserve">įkvėpus: ATE = 1,5 mg/l (dulkės ir rūkas); </w:t>
            </w:r>
          </w:p>
          <w:p w14:paraId="3707CF02" w14:textId="7D370F8A" w:rsidR="00BF5E1B" w:rsidRPr="00A2120C" w:rsidRDefault="00BF5E1B" w:rsidP="00A2120C">
            <w:pPr>
              <w:rPr>
                <w:noProof/>
                <w:sz w:val="20"/>
                <w:szCs w:val="20"/>
              </w:rPr>
            </w:pPr>
            <w:r w:rsidRPr="00A2120C">
              <w:rPr>
                <w:noProof/>
                <w:sz w:val="20"/>
                <w:szCs w:val="20"/>
              </w:rPr>
              <w:t>per odą: ATE = 1100 mg/kg</w:t>
            </w:r>
          </w:p>
        </w:tc>
        <w:tc>
          <w:tcPr>
            <w:tcW w:w="453" w:type="pct"/>
            <w:vAlign w:val="center"/>
          </w:tcPr>
          <w:p w14:paraId="419D5B10" w14:textId="421E2B20" w:rsidR="0046737D" w:rsidRPr="00A2120C" w:rsidRDefault="00D736E6" w:rsidP="00A2120C">
            <w:pPr>
              <w:rPr>
                <w:noProof/>
                <w:sz w:val="20"/>
                <w:szCs w:val="20"/>
              </w:rPr>
            </w:pPr>
            <w:r w:rsidRPr="00A2120C">
              <w:rPr>
                <w:noProof/>
                <w:sz w:val="20"/>
                <w:szCs w:val="20"/>
              </w:rPr>
              <w:t>20-&lt;25</w:t>
            </w:r>
          </w:p>
        </w:tc>
      </w:tr>
      <w:tr w:rsidR="00B42EAB" w:rsidRPr="00A2120C" w14:paraId="1C7B92CF" w14:textId="77777777" w:rsidTr="00D736E6">
        <w:trPr>
          <w:cantSplit/>
          <w:trHeight w:val="801"/>
        </w:trPr>
        <w:tc>
          <w:tcPr>
            <w:tcW w:w="1260" w:type="pct"/>
            <w:vAlign w:val="center"/>
          </w:tcPr>
          <w:p w14:paraId="6CB2877C" w14:textId="088D93AC" w:rsidR="00B42EAB" w:rsidRPr="00A2120C" w:rsidRDefault="00B97ECB" w:rsidP="00A2120C">
            <w:pPr>
              <w:rPr>
                <w:rStyle w:val="tlid-translation"/>
                <w:noProof/>
                <w:sz w:val="20"/>
                <w:szCs w:val="20"/>
              </w:rPr>
            </w:pPr>
            <w:r w:rsidRPr="00A2120C">
              <w:rPr>
                <w:noProof/>
                <w:sz w:val="20"/>
                <w:szCs w:val="20"/>
              </w:rPr>
              <w:t>etilbenzenas</w:t>
            </w:r>
          </w:p>
        </w:tc>
        <w:tc>
          <w:tcPr>
            <w:tcW w:w="1028" w:type="pct"/>
            <w:vAlign w:val="center"/>
          </w:tcPr>
          <w:p w14:paraId="16D4B5EB" w14:textId="77777777" w:rsidR="00B42EAB" w:rsidRPr="00A2120C" w:rsidRDefault="0028350B" w:rsidP="00A2120C">
            <w:pPr>
              <w:rPr>
                <w:noProof/>
                <w:sz w:val="20"/>
                <w:szCs w:val="20"/>
              </w:rPr>
            </w:pPr>
            <w:r w:rsidRPr="00A2120C">
              <w:rPr>
                <w:noProof/>
                <w:sz w:val="20"/>
                <w:szCs w:val="20"/>
              </w:rPr>
              <w:t>100-41-4</w:t>
            </w:r>
          </w:p>
          <w:p w14:paraId="40108CE6" w14:textId="77777777" w:rsidR="0028350B" w:rsidRPr="00A2120C" w:rsidRDefault="0028350B" w:rsidP="00A2120C">
            <w:pPr>
              <w:rPr>
                <w:noProof/>
                <w:sz w:val="20"/>
                <w:szCs w:val="20"/>
              </w:rPr>
            </w:pPr>
            <w:r w:rsidRPr="00A2120C">
              <w:rPr>
                <w:noProof/>
                <w:sz w:val="20"/>
                <w:szCs w:val="20"/>
              </w:rPr>
              <w:t>202-849-4</w:t>
            </w:r>
          </w:p>
          <w:p w14:paraId="4D9C40C2" w14:textId="77777777" w:rsidR="0028350B" w:rsidRPr="00A2120C" w:rsidRDefault="0028350B" w:rsidP="00A2120C">
            <w:pPr>
              <w:rPr>
                <w:noProof/>
                <w:sz w:val="20"/>
                <w:szCs w:val="20"/>
              </w:rPr>
            </w:pPr>
            <w:r w:rsidRPr="00A2120C">
              <w:rPr>
                <w:noProof/>
                <w:sz w:val="20"/>
                <w:szCs w:val="20"/>
              </w:rPr>
              <w:t>601-023-00-4</w:t>
            </w:r>
          </w:p>
          <w:p w14:paraId="18049876" w14:textId="7E6D23D8" w:rsidR="0028350B" w:rsidRPr="00A2120C" w:rsidRDefault="0028350B" w:rsidP="00A2120C">
            <w:pPr>
              <w:rPr>
                <w:noProof/>
                <w:sz w:val="20"/>
                <w:szCs w:val="20"/>
              </w:rPr>
            </w:pPr>
            <w:r w:rsidRPr="00A2120C">
              <w:rPr>
                <w:noProof/>
                <w:sz w:val="20"/>
                <w:szCs w:val="20"/>
              </w:rPr>
              <w:t>-</w:t>
            </w:r>
          </w:p>
        </w:tc>
        <w:tc>
          <w:tcPr>
            <w:tcW w:w="2259" w:type="pct"/>
            <w:vAlign w:val="center"/>
          </w:tcPr>
          <w:p w14:paraId="4B7814F9" w14:textId="77777777" w:rsidR="0028350B" w:rsidRPr="00A2120C" w:rsidRDefault="0028350B" w:rsidP="00A2120C">
            <w:pPr>
              <w:pStyle w:val="ListParagraph"/>
              <w:spacing w:after="0" w:line="240" w:lineRule="auto"/>
              <w:ind w:left="0"/>
              <w:rPr>
                <w:rFonts w:ascii="Times New Roman" w:hAnsi="Times New Roman"/>
                <w:noProof/>
                <w:sz w:val="20"/>
                <w:szCs w:val="20"/>
              </w:rPr>
            </w:pPr>
            <w:r w:rsidRPr="00A2120C">
              <w:rPr>
                <w:rFonts w:ascii="Times New Roman" w:hAnsi="Times New Roman"/>
                <w:noProof/>
                <w:sz w:val="20"/>
                <w:szCs w:val="20"/>
              </w:rPr>
              <w:t>Flam. Liq. 2, H225</w:t>
            </w:r>
          </w:p>
          <w:p w14:paraId="0F23F408" w14:textId="77777777" w:rsidR="0028350B" w:rsidRPr="00A2120C" w:rsidRDefault="0028350B" w:rsidP="00A2120C">
            <w:pPr>
              <w:pStyle w:val="ListParagraph"/>
              <w:spacing w:after="0" w:line="240" w:lineRule="auto"/>
              <w:ind w:left="0"/>
              <w:rPr>
                <w:rFonts w:ascii="Times New Roman" w:hAnsi="Times New Roman"/>
                <w:noProof/>
                <w:sz w:val="20"/>
                <w:szCs w:val="20"/>
              </w:rPr>
            </w:pPr>
            <w:r w:rsidRPr="00A2120C">
              <w:rPr>
                <w:rFonts w:ascii="Times New Roman" w:hAnsi="Times New Roman"/>
                <w:noProof/>
                <w:sz w:val="20"/>
                <w:szCs w:val="20"/>
              </w:rPr>
              <w:t>Acute Tox. 4, H332</w:t>
            </w:r>
          </w:p>
          <w:p w14:paraId="2024D24D" w14:textId="77777777" w:rsidR="0028350B" w:rsidRPr="00A2120C" w:rsidRDefault="0028350B" w:rsidP="00A2120C">
            <w:pPr>
              <w:pStyle w:val="ListParagraph"/>
              <w:spacing w:after="0" w:line="240" w:lineRule="auto"/>
              <w:ind w:left="0"/>
              <w:rPr>
                <w:rFonts w:ascii="Times New Roman" w:hAnsi="Times New Roman"/>
                <w:noProof/>
                <w:sz w:val="20"/>
                <w:szCs w:val="20"/>
              </w:rPr>
            </w:pPr>
            <w:r w:rsidRPr="00A2120C">
              <w:rPr>
                <w:rFonts w:ascii="Times New Roman" w:hAnsi="Times New Roman"/>
                <w:noProof/>
                <w:sz w:val="20"/>
                <w:szCs w:val="20"/>
              </w:rPr>
              <w:t>STOT RE 2, H373</w:t>
            </w:r>
          </w:p>
          <w:p w14:paraId="7887F13E" w14:textId="25618477" w:rsidR="00B56EFF" w:rsidRPr="00A2120C" w:rsidRDefault="0028350B" w:rsidP="00A2120C">
            <w:pPr>
              <w:pStyle w:val="ListParagraph"/>
              <w:spacing w:after="0" w:line="240" w:lineRule="auto"/>
              <w:ind w:left="0"/>
              <w:rPr>
                <w:rFonts w:ascii="Times New Roman" w:hAnsi="Times New Roman"/>
                <w:noProof/>
                <w:sz w:val="20"/>
                <w:szCs w:val="20"/>
              </w:rPr>
            </w:pPr>
            <w:r w:rsidRPr="00A2120C">
              <w:rPr>
                <w:rFonts w:ascii="Times New Roman" w:hAnsi="Times New Roman"/>
                <w:noProof/>
                <w:sz w:val="20"/>
                <w:szCs w:val="20"/>
              </w:rPr>
              <w:t>Asp. Tox. 1</w:t>
            </w:r>
            <w:r w:rsidR="00D736E6" w:rsidRPr="00A2120C">
              <w:rPr>
                <w:rFonts w:ascii="Times New Roman" w:hAnsi="Times New Roman"/>
                <w:noProof/>
                <w:sz w:val="20"/>
                <w:szCs w:val="20"/>
              </w:rPr>
              <w:t>,</w:t>
            </w:r>
            <w:r w:rsidRPr="00A2120C">
              <w:rPr>
                <w:rFonts w:ascii="Times New Roman" w:hAnsi="Times New Roman"/>
                <w:noProof/>
                <w:sz w:val="20"/>
                <w:szCs w:val="20"/>
              </w:rPr>
              <w:t xml:space="preserve"> H304</w:t>
            </w:r>
          </w:p>
          <w:p w14:paraId="307A7F88" w14:textId="77777777" w:rsidR="00BF5E1B" w:rsidRPr="00A2120C" w:rsidRDefault="00BF5E1B" w:rsidP="00A2120C">
            <w:pPr>
              <w:pStyle w:val="ListParagraph"/>
              <w:spacing w:after="0" w:line="240" w:lineRule="auto"/>
              <w:ind w:left="0"/>
              <w:rPr>
                <w:rFonts w:ascii="Times New Roman" w:hAnsi="Times New Roman"/>
                <w:noProof/>
                <w:sz w:val="20"/>
                <w:szCs w:val="20"/>
              </w:rPr>
            </w:pPr>
          </w:p>
          <w:p w14:paraId="456EA686" w14:textId="77777777" w:rsidR="008140AB" w:rsidRPr="00A2120C" w:rsidRDefault="008140AB" w:rsidP="00A2120C">
            <w:pPr>
              <w:rPr>
                <w:noProof/>
                <w:sz w:val="20"/>
                <w:szCs w:val="20"/>
              </w:rPr>
            </w:pPr>
            <w:r w:rsidRPr="00A2120C">
              <w:rPr>
                <w:noProof/>
                <w:sz w:val="20"/>
                <w:szCs w:val="20"/>
              </w:rPr>
              <w:t>Specifinės konc. ribos, M faktoriai, ATE reikšmės:</w:t>
            </w:r>
          </w:p>
          <w:p w14:paraId="25932B69" w14:textId="77777777" w:rsidR="00BF5E1B" w:rsidRPr="00A2120C" w:rsidRDefault="00BF5E1B" w:rsidP="00A2120C">
            <w:pPr>
              <w:rPr>
                <w:noProof/>
                <w:sz w:val="20"/>
                <w:szCs w:val="20"/>
              </w:rPr>
            </w:pPr>
            <w:r w:rsidRPr="00A2120C">
              <w:rPr>
                <w:noProof/>
                <w:sz w:val="20"/>
                <w:szCs w:val="20"/>
              </w:rPr>
              <w:t xml:space="preserve">įkvėpus: LC50 = 17,2 mg/l (garai); </w:t>
            </w:r>
          </w:p>
          <w:p w14:paraId="1B6C08FC" w14:textId="77777777" w:rsidR="00BF5E1B" w:rsidRPr="00A2120C" w:rsidRDefault="00BF5E1B" w:rsidP="00A2120C">
            <w:pPr>
              <w:rPr>
                <w:noProof/>
                <w:sz w:val="20"/>
                <w:szCs w:val="20"/>
              </w:rPr>
            </w:pPr>
            <w:r w:rsidRPr="00A2120C">
              <w:rPr>
                <w:noProof/>
                <w:sz w:val="20"/>
                <w:szCs w:val="20"/>
              </w:rPr>
              <w:t xml:space="preserve">įkvėpus: ATE = 1,5 mg/l (dulkės arba rūkas); </w:t>
            </w:r>
          </w:p>
          <w:p w14:paraId="6BB15F3D" w14:textId="161A9BFB" w:rsidR="00BF5E1B" w:rsidRPr="00A2120C" w:rsidRDefault="00BF5E1B" w:rsidP="00A2120C">
            <w:pPr>
              <w:rPr>
                <w:noProof/>
                <w:sz w:val="20"/>
                <w:szCs w:val="20"/>
              </w:rPr>
            </w:pPr>
            <w:r w:rsidRPr="00A2120C">
              <w:rPr>
                <w:noProof/>
                <w:sz w:val="20"/>
                <w:szCs w:val="20"/>
              </w:rPr>
              <w:t xml:space="preserve">per odą: LD50 = 15400 mg/kg; </w:t>
            </w:r>
          </w:p>
          <w:p w14:paraId="47E8F95B" w14:textId="2EC6CB0F" w:rsidR="00BF5E1B" w:rsidRPr="00A2120C" w:rsidRDefault="00BF5E1B" w:rsidP="00A2120C">
            <w:pPr>
              <w:pStyle w:val="ListParagraph"/>
              <w:spacing w:after="0" w:line="240" w:lineRule="auto"/>
              <w:ind w:left="0"/>
              <w:rPr>
                <w:rFonts w:ascii="Times New Roman" w:hAnsi="Times New Roman"/>
                <w:noProof/>
                <w:sz w:val="20"/>
                <w:szCs w:val="20"/>
              </w:rPr>
            </w:pPr>
            <w:r w:rsidRPr="00A2120C">
              <w:rPr>
                <w:rFonts w:ascii="Times New Roman" w:hAnsi="Times New Roman"/>
                <w:noProof/>
                <w:sz w:val="20"/>
                <w:szCs w:val="20"/>
              </w:rPr>
              <w:t>prarijus: LD50 = 3500 mg/kg</w:t>
            </w:r>
          </w:p>
        </w:tc>
        <w:tc>
          <w:tcPr>
            <w:tcW w:w="453" w:type="pct"/>
            <w:vAlign w:val="center"/>
          </w:tcPr>
          <w:p w14:paraId="4FB2E156" w14:textId="36BD00D7" w:rsidR="00B42EAB" w:rsidRPr="00A2120C" w:rsidRDefault="0028350B" w:rsidP="00A2120C">
            <w:pPr>
              <w:autoSpaceDE w:val="0"/>
              <w:autoSpaceDN w:val="0"/>
              <w:adjustRightInd w:val="0"/>
              <w:rPr>
                <w:noProof/>
                <w:color w:val="000000"/>
                <w:sz w:val="20"/>
                <w:szCs w:val="20"/>
                <w:lang w:eastAsia="en-US"/>
              </w:rPr>
            </w:pPr>
            <w:r w:rsidRPr="00A2120C">
              <w:rPr>
                <w:noProof/>
                <w:color w:val="000000"/>
                <w:sz w:val="20"/>
                <w:szCs w:val="20"/>
                <w:lang w:eastAsia="en-US"/>
              </w:rPr>
              <w:t>5</w:t>
            </w:r>
            <w:r w:rsidR="00D736E6" w:rsidRPr="00A2120C">
              <w:rPr>
                <w:noProof/>
                <w:color w:val="000000"/>
                <w:sz w:val="20"/>
                <w:szCs w:val="20"/>
                <w:lang w:eastAsia="en-US"/>
              </w:rPr>
              <w:t>-&lt;10</w:t>
            </w:r>
          </w:p>
        </w:tc>
      </w:tr>
      <w:tr w:rsidR="00D736E6" w:rsidRPr="00A2120C" w14:paraId="36E2E42A" w14:textId="77777777" w:rsidTr="00D736E6">
        <w:trPr>
          <w:cantSplit/>
          <w:trHeight w:val="801"/>
        </w:trPr>
        <w:tc>
          <w:tcPr>
            <w:tcW w:w="1260" w:type="pct"/>
            <w:vAlign w:val="center"/>
          </w:tcPr>
          <w:p w14:paraId="4C923459" w14:textId="10A25BEE" w:rsidR="00D736E6" w:rsidRPr="00A2120C" w:rsidRDefault="00D736E6" w:rsidP="00A2120C">
            <w:pPr>
              <w:rPr>
                <w:noProof/>
                <w:sz w:val="20"/>
                <w:szCs w:val="20"/>
              </w:rPr>
            </w:pPr>
            <w:r w:rsidRPr="00A2120C">
              <w:rPr>
                <w:noProof/>
                <w:sz w:val="20"/>
                <w:szCs w:val="20"/>
              </w:rPr>
              <w:lastRenderedPageBreak/>
              <w:t>tricinko bis(ortofosfatas)</w:t>
            </w:r>
          </w:p>
        </w:tc>
        <w:tc>
          <w:tcPr>
            <w:tcW w:w="1028" w:type="pct"/>
            <w:vAlign w:val="center"/>
          </w:tcPr>
          <w:p w14:paraId="7E90188F" w14:textId="77777777" w:rsidR="00D736E6" w:rsidRPr="00A2120C" w:rsidRDefault="00D736E6" w:rsidP="00A2120C">
            <w:pPr>
              <w:rPr>
                <w:noProof/>
                <w:sz w:val="20"/>
                <w:szCs w:val="20"/>
              </w:rPr>
            </w:pPr>
            <w:r w:rsidRPr="00A2120C">
              <w:rPr>
                <w:noProof/>
                <w:sz w:val="20"/>
                <w:szCs w:val="20"/>
              </w:rPr>
              <w:t>7779-90-0</w:t>
            </w:r>
          </w:p>
          <w:p w14:paraId="790B17D6" w14:textId="77777777" w:rsidR="00D736E6" w:rsidRPr="00A2120C" w:rsidRDefault="00D736E6" w:rsidP="00A2120C">
            <w:pPr>
              <w:rPr>
                <w:noProof/>
                <w:sz w:val="20"/>
                <w:szCs w:val="20"/>
              </w:rPr>
            </w:pPr>
            <w:r w:rsidRPr="00A2120C">
              <w:rPr>
                <w:noProof/>
                <w:sz w:val="20"/>
                <w:szCs w:val="20"/>
              </w:rPr>
              <w:t>231-944-3</w:t>
            </w:r>
          </w:p>
          <w:p w14:paraId="374A8BC6" w14:textId="77777777" w:rsidR="00D736E6" w:rsidRPr="00A2120C" w:rsidRDefault="00D736E6" w:rsidP="00A2120C">
            <w:pPr>
              <w:rPr>
                <w:noProof/>
                <w:sz w:val="20"/>
                <w:szCs w:val="20"/>
              </w:rPr>
            </w:pPr>
            <w:r w:rsidRPr="00A2120C">
              <w:rPr>
                <w:noProof/>
                <w:sz w:val="20"/>
                <w:szCs w:val="20"/>
              </w:rPr>
              <w:t>030-011-00-6</w:t>
            </w:r>
          </w:p>
          <w:p w14:paraId="1FEF2748" w14:textId="41E10E49" w:rsidR="00D736E6" w:rsidRPr="00A2120C" w:rsidRDefault="00D736E6" w:rsidP="00A2120C">
            <w:pPr>
              <w:rPr>
                <w:noProof/>
                <w:sz w:val="20"/>
                <w:szCs w:val="20"/>
              </w:rPr>
            </w:pPr>
            <w:r w:rsidRPr="00A2120C">
              <w:rPr>
                <w:noProof/>
                <w:sz w:val="20"/>
                <w:szCs w:val="20"/>
              </w:rPr>
              <w:t>-</w:t>
            </w:r>
          </w:p>
        </w:tc>
        <w:tc>
          <w:tcPr>
            <w:tcW w:w="2259" w:type="pct"/>
            <w:vAlign w:val="center"/>
          </w:tcPr>
          <w:p w14:paraId="557ECEDE" w14:textId="77777777" w:rsidR="00D736E6" w:rsidRPr="00A2120C" w:rsidRDefault="00D736E6" w:rsidP="00A2120C">
            <w:pPr>
              <w:pStyle w:val="ListParagraph"/>
              <w:spacing w:after="0" w:line="240" w:lineRule="auto"/>
              <w:ind w:left="0"/>
              <w:rPr>
                <w:rFonts w:ascii="Times New Roman" w:hAnsi="Times New Roman"/>
                <w:noProof/>
                <w:sz w:val="20"/>
                <w:szCs w:val="20"/>
              </w:rPr>
            </w:pPr>
            <w:r w:rsidRPr="00A2120C">
              <w:rPr>
                <w:rFonts w:ascii="Times New Roman" w:hAnsi="Times New Roman"/>
                <w:noProof/>
                <w:sz w:val="20"/>
                <w:szCs w:val="20"/>
              </w:rPr>
              <w:t>Aquaic Acute 1, H400</w:t>
            </w:r>
          </w:p>
          <w:p w14:paraId="75A6E5E9" w14:textId="77777777" w:rsidR="00D736E6" w:rsidRPr="00A2120C" w:rsidRDefault="00D736E6" w:rsidP="00A2120C">
            <w:pPr>
              <w:pStyle w:val="ListParagraph"/>
              <w:spacing w:after="0" w:line="240" w:lineRule="auto"/>
              <w:ind w:left="0"/>
              <w:rPr>
                <w:rFonts w:ascii="Times New Roman" w:hAnsi="Times New Roman"/>
                <w:noProof/>
                <w:sz w:val="20"/>
                <w:szCs w:val="20"/>
              </w:rPr>
            </w:pPr>
            <w:r w:rsidRPr="00A2120C">
              <w:rPr>
                <w:rFonts w:ascii="Times New Roman" w:hAnsi="Times New Roman"/>
                <w:noProof/>
                <w:sz w:val="20"/>
                <w:szCs w:val="20"/>
              </w:rPr>
              <w:t>Aquatic Chronic 1, H410</w:t>
            </w:r>
          </w:p>
          <w:p w14:paraId="220048DC" w14:textId="1399C93D" w:rsidR="008140AB" w:rsidRPr="00A2120C" w:rsidRDefault="008140AB" w:rsidP="00A2120C">
            <w:pPr>
              <w:rPr>
                <w:noProof/>
                <w:sz w:val="20"/>
                <w:szCs w:val="20"/>
              </w:rPr>
            </w:pPr>
            <w:r w:rsidRPr="00A2120C">
              <w:rPr>
                <w:noProof/>
                <w:sz w:val="20"/>
                <w:szCs w:val="20"/>
              </w:rPr>
              <w:t>Specifinės konc. ribos, M faktoriai, ATE reikšmės:</w:t>
            </w:r>
          </w:p>
          <w:p w14:paraId="34C2ACAE" w14:textId="006C80C5" w:rsidR="00D736E6" w:rsidRPr="00A2120C" w:rsidRDefault="00D736E6" w:rsidP="00A2120C">
            <w:pPr>
              <w:pStyle w:val="ListParagraph"/>
              <w:spacing w:after="0" w:line="240" w:lineRule="auto"/>
              <w:ind w:left="0"/>
              <w:rPr>
                <w:rFonts w:ascii="Times New Roman" w:hAnsi="Times New Roman"/>
                <w:noProof/>
                <w:sz w:val="20"/>
                <w:szCs w:val="20"/>
              </w:rPr>
            </w:pPr>
            <w:r w:rsidRPr="00A2120C">
              <w:rPr>
                <w:rFonts w:ascii="Times New Roman" w:hAnsi="Times New Roman"/>
                <w:noProof/>
                <w:sz w:val="20"/>
                <w:szCs w:val="20"/>
              </w:rPr>
              <w:t>M=1</w:t>
            </w:r>
          </w:p>
        </w:tc>
        <w:tc>
          <w:tcPr>
            <w:tcW w:w="453" w:type="pct"/>
          </w:tcPr>
          <w:p w14:paraId="2B67598B" w14:textId="2A31E139" w:rsidR="00D736E6" w:rsidRPr="00A2120C" w:rsidRDefault="00D736E6" w:rsidP="00A2120C">
            <w:pPr>
              <w:autoSpaceDE w:val="0"/>
              <w:autoSpaceDN w:val="0"/>
              <w:adjustRightInd w:val="0"/>
              <w:rPr>
                <w:noProof/>
                <w:color w:val="000000"/>
                <w:sz w:val="20"/>
                <w:szCs w:val="20"/>
                <w:lang w:eastAsia="en-US"/>
              </w:rPr>
            </w:pPr>
            <w:r w:rsidRPr="00A2120C">
              <w:rPr>
                <w:noProof/>
                <w:color w:val="000000"/>
                <w:sz w:val="20"/>
                <w:szCs w:val="20"/>
                <w:lang w:eastAsia="en-US"/>
              </w:rPr>
              <w:t>5-&lt;10</w:t>
            </w:r>
          </w:p>
        </w:tc>
      </w:tr>
      <w:tr w:rsidR="00D736E6" w:rsidRPr="00A2120C" w14:paraId="584088ED" w14:textId="77777777" w:rsidTr="00D736E6">
        <w:trPr>
          <w:cantSplit/>
          <w:trHeight w:val="801"/>
        </w:trPr>
        <w:tc>
          <w:tcPr>
            <w:tcW w:w="1260" w:type="pct"/>
            <w:vAlign w:val="center"/>
          </w:tcPr>
          <w:p w14:paraId="395801B7" w14:textId="0E36F17D" w:rsidR="00D736E6" w:rsidRPr="00A2120C" w:rsidRDefault="00F44133" w:rsidP="00A2120C">
            <w:pPr>
              <w:rPr>
                <w:noProof/>
                <w:sz w:val="20"/>
                <w:szCs w:val="20"/>
              </w:rPr>
            </w:pPr>
            <w:r w:rsidRPr="00A2120C">
              <w:rPr>
                <w:noProof/>
                <w:sz w:val="20"/>
                <w:szCs w:val="20"/>
              </w:rPr>
              <w:t>kvarcas (silicio dioksidas)</w:t>
            </w:r>
          </w:p>
        </w:tc>
        <w:tc>
          <w:tcPr>
            <w:tcW w:w="1028" w:type="pct"/>
            <w:vAlign w:val="center"/>
          </w:tcPr>
          <w:p w14:paraId="51A27AD7" w14:textId="77777777" w:rsidR="00D736E6" w:rsidRPr="00A2120C" w:rsidRDefault="00D736E6" w:rsidP="00A2120C">
            <w:pPr>
              <w:rPr>
                <w:noProof/>
                <w:sz w:val="20"/>
                <w:szCs w:val="20"/>
              </w:rPr>
            </w:pPr>
            <w:r w:rsidRPr="00A2120C">
              <w:rPr>
                <w:noProof/>
                <w:sz w:val="20"/>
                <w:szCs w:val="20"/>
              </w:rPr>
              <w:t>14808-60-7</w:t>
            </w:r>
          </w:p>
          <w:p w14:paraId="312742C2" w14:textId="77777777" w:rsidR="00D736E6" w:rsidRPr="00A2120C" w:rsidRDefault="00D736E6" w:rsidP="00A2120C">
            <w:pPr>
              <w:rPr>
                <w:noProof/>
                <w:sz w:val="20"/>
                <w:szCs w:val="20"/>
              </w:rPr>
            </w:pPr>
            <w:r w:rsidRPr="00A2120C">
              <w:rPr>
                <w:noProof/>
                <w:sz w:val="20"/>
                <w:szCs w:val="20"/>
              </w:rPr>
              <w:t>238-878-4</w:t>
            </w:r>
          </w:p>
          <w:p w14:paraId="5391A921" w14:textId="77777777" w:rsidR="00D736E6" w:rsidRPr="00A2120C" w:rsidRDefault="00D736E6" w:rsidP="00A2120C">
            <w:pPr>
              <w:rPr>
                <w:noProof/>
                <w:sz w:val="20"/>
                <w:szCs w:val="20"/>
              </w:rPr>
            </w:pPr>
            <w:r w:rsidRPr="00A2120C">
              <w:rPr>
                <w:noProof/>
                <w:sz w:val="20"/>
                <w:szCs w:val="20"/>
              </w:rPr>
              <w:t>-</w:t>
            </w:r>
          </w:p>
          <w:p w14:paraId="004696E3" w14:textId="16123C38" w:rsidR="00D736E6" w:rsidRPr="00A2120C" w:rsidRDefault="00D736E6" w:rsidP="00A2120C">
            <w:pPr>
              <w:rPr>
                <w:noProof/>
                <w:sz w:val="20"/>
                <w:szCs w:val="20"/>
              </w:rPr>
            </w:pPr>
            <w:r w:rsidRPr="00A2120C">
              <w:rPr>
                <w:noProof/>
                <w:sz w:val="20"/>
                <w:szCs w:val="20"/>
              </w:rPr>
              <w:t>-</w:t>
            </w:r>
          </w:p>
        </w:tc>
        <w:tc>
          <w:tcPr>
            <w:tcW w:w="2259" w:type="pct"/>
            <w:vAlign w:val="center"/>
          </w:tcPr>
          <w:p w14:paraId="2CDE6655" w14:textId="77777777" w:rsidR="00D736E6" w:rsidRPr="00A2120C" w:rsidRDefault="00D736E6" w:rsidP="00A2120C">
            <w:pPr>
              <w:pStyle w:val="ListParagraph"/>
              <w:spacing w:after="0" w:line="240" w:lineRule="auto"/>
              <w:ind w:left="0"/>
              <w:rPr>
                <w:rFonts w:ascii="Times New Roman" w:hAnsi="Times New Roman"/>
                <w:noProof/>
                <w:sz w:val="20"/>
                <w:szCs w:val="20"/>
              </w:rPr>
            </w:pPr>
            <w:r w:rsidRPr="00A2120C">
              <w:rPr>
                <w:rFonts w:ascii="Times New Roman" w:hAnsi="Times New Roman"/>
                <w:noProof/>
                <w:sz w:val="20"/>
                <w:szCs w:val="20"/>
              </w:rPr>
              <w:t>Acute Tox. 4, H332</w:t>
            </w:r>
          </w:p>
          <w:p w14:paraId="412ECBDC" w14:textId="77777777" w:rsidR="00E97D37" w:rsidRPr="00A2120C" w:rsidRDefault="00E97D37" w:rsidP="00A2120C">
            <w:pPr>
              <w:pStyle w:val="ListParagraph"/>
              <w:spacing w:after="0" w:line="240" w:lineRule="auto"/>
              <w:ind w:left="0"/>
              <w:rPr>
                <w:rFonts w:ascii="Times New Roman" w:hAnsi="Times New Roman"/>
                <w:noProof/>
                <w:sz w:val="20"/>
                <w:szCs w:val="20"/>
              </w:rPr>
            </w:pPr>
          </w:p>
          <w:p w14:paraId="38CDAF3C" w14:textId="77777777" w:rsidR="008140AB" w:rsidRPr="00A2120C" w:rsidRDefault="008140AB" w:rsidP="00A2120C">
            <w:pPr>
              <w:rPr>
                <w:noProof/>
                <w:sz w:val="20"/>
                <w:szCs w:val="20"/>
              </w:rPr>
            </w:pPr>
            <w:r w:rsidRPr="00A2120C">
              <w:rPr>
                <w:noProof/>
                <w:sz w:val="20"/>
                <w:szCs w:val="20"/>
              </w:rPr>
              <w:t>Specifinės konc. ribos, M faktoriai, ATE reikšmės:</w:t>
            </w:r>
          </w:p>
          <w:p w14:paraId="717D5B90" w14:textId="26900605" w:rsidR="00E97D37" w:rsidRPr="00A2120C" w:rsidRDefault="00E97D37" w:rsidP="00A2120C">
            <w:pPr>
              <w:pStyle w:val="ListParagraph"/>
              <w:spacing w:after="0" w:line="240" w:lineRule="auto"/>
              <w:ind w:left="0"/>
              <w:rPr>
                <w:rFonts w:ascii="Times New Roman" w:hAnsi="Times New Roman"/>
                <w:noProof/>
                <w:sz w:val="20"/>
                <w:szCs w:val="20"/>
              </w:rPr>
            </w:pPr>
            <w:r w:rsidRPr="00A2120C">
              <w:rPr>
                <w:rFonts w:ascii="Times New Roman" w:hAnsi="Times New Roman"/>
                <w:noProof/>
                <w:sz w:val="20"/>
                <w:szCs w:val="20"/>
              </w:rPr>
              <w:t>įkvėpus ATE = 11 mg/l (garai);</w:t>
            </w:r>
          </w:p>
          <w:p w14:paraId="2F1727EE" w14:textId="24D84ECD" w:rsidR="00E97D37" w:rsidRPr="00A2120C" w:rsidRDefault="00E97D37" w:rsidP="00A2120C">
            <w:pPr>
              <w:pStyle w:val="ListParagraph"/>
              <w:spacing w:after="0" w:line="240" w:lineRule="auto"/>
              <w:ind w:left="0"/>
              <w:rPr>
                <w:rFonts w:ascii="Times New Roman" w:hAnsi="Times New Roman"/>
                <w:noProof/>
                <w:sz w:val="20"/>
                <w:szCs w:val="20"/>
              </w:rPr>
            </w:pPr>
            <w:r w:rsidRPr="00A2120C">
              <w:rPr>
                <w:rFonts w:ascii="Times New Roman" w:hAnsi="Times New Roman"/>
                <w:noProof/>
                <w:sz w:val="20"/>
                <w:szCs w:val="20"/>
              </w:rPr>
              <w:t>įkvėpus ATE = 1,5 mg/l (dulkės ir rūkas)</w:t>
            </w:r>
          </w:p>
        </w:tc>
        <w:tc>
          <w:tcPr>
            <w:tcW w:w="453" w:type="pct"/>
          </w:tcPr>
          <w:p w14:paraId="2663A869" w14:textId="569A1315" w:rsidR="00D736E6" w:rsidRPr="00A2120C" w:rsidRDefault="00D736E6" w:rsidP="00A2120C">
            <w:pPr>
              <w:autoSpaceDE w:val="0"/>
              <w:autoSpaceDN w:val="0"/>
              <w:adjustRightInd w:val="0"/>
              <w:rPr>
                <w:noProof/>
                <w:color w:val="000000"/>
                <w:sz w:val="20"/>
                <w:szCs w:val="20"/>
                <w:lang w:eastAsia="en-US"/>
              </w:rPr>
            </w:pPr>
            <w:r w:rsidRPr="00A2120C">
              <w:rPr>
                <w:noProof/>
                <w:color w:val="000000"/>
                <w:sz w:val="20"/>
                <w:szCs w:val="20"/>
                <w:lang w:eastAsia="en-US"/>
              </w:rPr>
              <w:t>5-&lt;10</w:t>
            </w:r>
          </w:p>
        </w:tc>
      </w:tr>
      <w:tr w:rsidR="00E560BB" w:rsidRPr="00A2120C" w14:paraId="1A73837C" w14:textId="77777777" w:rsidTr="00D736E6">
        <w:trPr>
          <w:cantSplit/>
          <w:trHeight w:val="801"/>
        </w:trPr>
        <w:tc>
          <w:tcPr>
            <w:tcW w:w="1260" w:type="pct"/>
            <w:vAlign w:val="center"/>
          </w:tcPr>
          <w:p w14:paraId="79705B21" w14:textId="77777777" w:rsidR="00992833" w:rsidRPr="00A2120C" w:rsidRDefault="00992833" w:rsidP="00A2120C">
            <w:pPr>
              <w:rPr>
                <w:rStyle w:val="tlid-translation"/>
                <w:noProof/>
                <w:sz w:val="20"/>
                <w:szCs w:val="20"/>
              </w:rPr>
            </w:pPr>
            <w:r w:rsidRPr="00A2120C">
              <w:rPr>
                <w:rStyle w:val="tlid-translation"/>
                <w:noProof/>
                <w:sz w:val="20"/>
                <w:szCs w:val="20"/>
              </w:rPr>
              <w:t>1-metoksi-2-propanolis</w:t>
            </w:r>
          </w:p>
          <w:p w14:paraId="01586849" w14:textId="6664E850" w:rsidR="00E560BB" w:rsidRPr="00A2120C" w:rsidRDefault="00992833" w:rsidP="00A2120C">
            <w:pPr>
              <w:rPr>
                <w:rStyle w:val="tlid-translation"/>
                <w:noProof/>
                <w:sz w:val="20"/>
                <w:szCs w:val="20"/>
              </w:rPr>
            </w:pPr>
            <w:r w:rsidRPr="00A2120C">
              <w:rPr>
                <w:rStyle w:val="tlid-translation"/>
                <w:noProof/>
                <w:sz w:val="20"/>
                <w:szCs w:val="20"/>
              </w:rPr>
              <w:t>monopropilenglikolio metileteris</w:t>
            </w:r>
          </w:p>
        </w:tc>
        <w:tc>
          <w:tcPr>
            <w:tcW w:w="1028" w:type="pct"/>
            <w:vAlign w:val="center"/>
          </w:tcPr>
          <w:p w14:paraId="1A484C3A" w14:textId="77777777" w:rsidR="00D736E6" w:rsidRPr="00A2120C" w:rsidRDefault="00992833" w:rsidP="00A2120C">
            <w:pPr>
              <w:rPr>
                <w:noProof/>
                <w:sz w:val="20"/>
                <w:szCs w:val="20"/>
              </w:rPr>
            </w:pPr>
            <w:r w:rsidRPr="00A2120C">
              <w:rPr>
                <w:noProof/>
                <w:sz w:val="20"/>
                <w:szCs w:val="20"/>
              </w:rPr>
              <w:t>107-98-2</w:t>
            </w:r>
          </w:p>
          <w:p w14:paraId="577BF710" w14:textId="329F9FFF" w:rsidR="00992833" w:rsidRPr="00A2120C" w:rsidRDefault="00992833" w:rsidP="00A2120C">
            <w:pPr>
              <w:rPr>
                <w:noProof/>
                <w:sz w:val="20"/>
                <w:szCs w:val="20"/>
              </w:rPr>
            </w:pPr>
            <w:r w:rsidRPr="00A2120C">
              <w:rPr>
                <w:noProof/>
                <w:sz w:val="20"/>
                <w:szCs w:val="20"/>
              </w:rPr>
              <w:t>203-539-1</w:t>
            </w:r>
          </w:p>
          <w:p w14:paraId="28799F94" w14:textId="592AD79F" w:rsidR="00F44133" w:rsidRPr="00A2120C" w:rsidRDefault="00F44133" w:rsidP="00A2120C">
            <w:pPr>
              <w:rPr>
                <w:noProof/>
                <w:sz w:val="20"/>
                <w:szCs w:val="20"/>
              </w:rPr>
            </w:pPr>
            <w:r w:rsidRPr="00A2120C">
              <w:rPr>
                <w:noProof/>
                <w:sz w:val="20"/>
                <w:szCs w:val="20"/>
              </w:rPr>
              <w:t>603-064-00-3</w:t>
            </w:r>
          </w:p>
          <w:p w14:paraId="48C83F69" w14:textId="45356D85" w:rsidR="00F44133" w:rsidRPr="00A2120C" w:rsidRDefault="00F44133" w:rsidP="00A2120C">
            <w:pPr>
              <w:rPr>
                <w:noProof/>
                <w:sz w:val="20"/>
                <w:szCs w:val="20"/>
              </w:rPr>
            </w:pPr>
            <w:r w:rsidRPr="00A2120C">
              <w:rPr>
                <w:noProof/>
                <w:sz w:val="20"/>
                <w:szCs w:val="20"/>
              </w:rPr>
              <w:t>-</w:t>
            </w:r>
          </w:p>
          <w:p w14:paraId="37A568ED" w14:textId="02BFC0FF" w:rsidR="00992833" w:rsidRPr="00A2120C" w:rsidRDefault="00992833" w:rsidP="00A2120C">
            <w:pPr>
              <w:rPr>
                <w:noProof/>
                <w:sz w:val="20"/>
                <w:szCs w:val="20"/>
              </w:rPr>
            </w:pPr>
          </w:p>
        </w:tc>
        <w:tc>
          <w:tcPr>
            <w:tcW w:w="2259" w:type="pct"/>
            <w:vAlign w:val="center"/>
          </w:tcPr>
          <w:p w14:paraId="6E3C23D4" w14:textId="0D04761C" w:rsidR="0028350B" w:rsidRPr="00A2120C" w:rsidRDefault="0028350B" w:rsidP="00A2120C">
            <w:pPr>
              <w:autoSpaceDE w:val="0"/>
              <w:autoSpaceDN w:val="0"/>
              <w:adjustRightInd w:val="0"/>
              <w:rPr>
                <w:noProof/>
                <w:sz w:val="20"/>
                <w:szCs w:val="20"/>
              </w:rPr>
            </w:pPr>
            <w:r w:rsidRPr="00A2120C">
              <w:rPr>
                <w:noProof/>
                <w:sz w:val="20"/>
                <w:szCs w:val="20"/>
              </w:rPr>
              <w:t>Flam. Liq. 3, H226</w:t>
            </w:r>
          </w:p>
          <w:p w14:paraId="20891D32" w14:textId="041EA89F" w:rsidR="00BA0A11" w:rsidRPr="00A2120C" w:rsidRDefault="0028350B" w:rsidP="00A2120C">
            <w:pPr>
              <w:autoSpaceDE w:val="0"/>
              <w:autoSpaceDN w:val="0"/>
              <w:adjustRightInd w:val="0"/>
              <w:rPr>
                <w:noProof/>
                <w:sz w:val="20"/>
                <w:szCs w:val="20"/>
              </w:rPr>
            </w:pPr>
            <w:r w:rsidRPr="00A2120C">
              <w:rPr>
                <w:noProof/>
                <w:sz w:val="20"/>
                <w:szCs w:val="20"/>
              </w:rPr>
              <w:t>STOT SE 3</w:t>
            </w:r>
            <w:r w:rsidR="008F31D6" w:rsidRPr="00A2120C">
              <w:rPr>
                <w:noProof/>
                <w:sz w:val="20"/>
                <w:szCs w:val="20"/>
              </w:rPr>
              <w:t>,</w:t>
            </w:r>
            <w:r w:rsidRPr="00A2120C">
              <w:rPr>
                <w:noProof/>
                <w:sz w:val="20"/>
                <w:szCs w:val="20"/>
              </w:rPr>
              <w:t xml:space="preserve"> H336</w:t>
            </w:r>
          </w:p>
          <w:p w14:paraId="5AF16A51" w14:textId="77777777" w:rsidR="00BF5E1B" w:rsidRPr="00A2120C" w:rsidRDefault="00BF5E1B" w:rsidP="00A2120C">
            <w:pPr>
              <w:autoSpaceDE w:val="0"/>
              <w:autoSpaceDN w:val="0"/>
              <w:adjustRightInd w:val="0"/>
              <w:rPr>
                <w:noProof/>
                <w:sz w:val="20"/>
                <w:szCs w:val="20"/>
                <w:highlight w:val="yellow"/>
              </w:rPr>
            </w:pPr>
          </w:p>
          <w:p w14:paraId="2A73237B" w14:textId="7EDA956A" w:rsidR="00B65A2D" w:rsidRPr="00A2120C" w:rsidRDefault="00B65A2D" w:rsidP="00A2120C">
            <w:pPr>
              <w:rPr>
                <w:noProof/>
                <w:sz w:val="20"/>
                <w:szCs w:val="20"/>
              </w:rPr>
            </w:pPr>
            <w:r w:rsidRPr="00A2120C">
              <w:rPr>
                <w:noProof/>
                <w:sz w:val="20"/>
                <w:szCs w:val="20"/>
              </w:rPr>
              <w:t>Specifinės konc. ribos</w:t>
            </w:r>
            <w:r w:rsidR="008140AB" w:rsidRPr="00A2120C">
              <w:rPr>
                <w:noProof/>
                <w:sz w:val="20"/>
                <w:szCs w:val="20"/>
              </w:rPr>
              <w:t>, M faktoriai, ATE reikšmės</w:t>
            </w:r>
            <w:r w:rsidRPr="00A2120C">
              <w:rPr>
                <w:noProof/>
                <w:sz w:val="20"/>
                <w:szCs w:val="20"/>
              </w:rPr>
              <w:t>:</w:t>
            </w:r>
          </w:p>
          <w:p w14:paraId="694E881C" w14:textId="77777777" w:rsidR="00B65A2D" w:rsidRPr="00A2120C" w:rsidRDefault="00B65A2D" w:rsidP="00A2120C">
            <w:pPr>
              <w:autoSpaceDE w:val="0"/>
              <w:autoSpaceDN w:val="0"/>
              <w:adjustRightInd w:val="0"/>
              <w:rPr>
                <w:noProof/>
                <w:sz w:val="20"/>
                <w:szCs w:val="20"/>
              </w:rPr>
            </w:pPr>
            <w:r w:rsidRPr="00A2120C">
              <w:rPr>
                <w:noProof/>
                <w:sz w:val="20"/>
                <w:szCs w:val="20"/>
              </w:rPr>
              <w:t xml:space="preserve">per odą: LD50 = 11000 mg/kg; </w:t>
            </w:r>
          </w:p>
          <w:p w14:paraId="5FB70C9C" w14:textId="1D63A8BE" w:rsidR="00BF5E1B" w:rsidRPr="00A2120C" w:rsidRDefault="00B65A2D" w:rsidP="00A2120C">
            <w:pPr>
              <w:autoSpaceDE w:val="0"/>
              <w:autoSpaceDN w:val="0"/>
              <w:adjustRightInd w:val="0"/>
              <w:rPr>
                <w:noProof/>
                <w:sz w:val="20"/>
                <w:szCs w:val="20"/>
              </w:rPr>
            </w:pPr>
            <w:r w:rsidRPr="00A2120C">
              <w:rPr>
                <w:noProof/>
                <w:sz w:val="20"/>
                <w:szCs w:val="20"/>
              </w:rPr>
              <w:t>per burną: LD50 = &gt; 5000 mg/kg</w:t>
            </w:r>
          </w:p>
        </w:tc>
        <w:tc>
          <w:tcPr>
            <w:tcW w:w="453" w:type="pct"/>
            <w:vAlign w:val="center"/>
          </w:tcPr>
          <w:p w14:paraId="0C6BB10A" w14:textId="33552377" w:rsidR="00E560BB" w:rsidRPr="00A2120C" w:rsidRDefault="007C1EF6" w:rsidP="00A2120C">
            <w:pPr>
              <w:autoSpaceDE w:val="0"/>
              <w:autoSpaceDN w:val="0"/>
              <w:adjustRightInd w:val="0"/>
              <w:rPr>
                <w:noProof/>
                <w:color w:val="000000"/>
                <w:sz w:val="20"/>
                <w:szCs w:val="20"/>
                <w:lang w:eastAsia="en-US"/>
              </w:rPr>
            </w:pPr>
            <w:r w:rsidRPr="00A2120C">
              <w:rPr>
                <w:noProof/>
                <w:color w:val="000000"/>
                <w:sz w:val="20"/>
                <w:szCs w:val="20"/>
                <w:lang w:eastAsia="en-US"/>
              </w:rPr>
              <w:t>1-&lt;</w:t>
            </w:r>
            <w:r w:rsidR="00566921" w:rsidRPr="00A2120C">
              <w:rPr>
                <w:noProof/>
                <w:color w:val="000000"/>
                <w:sz w:val="20"/>
                <w:szCs w:val="20"/>
                <w:lang w:eastAsia="en-US"/>
              </w:rPr>
              <w:t>5</w:t>
            </w:r>
          </w:p>
        </w:tc>
      </w:tr>
      <w:tr w:rsidR="00F44133" w:rsidRPr="00A2120C" w14:paraId="2585B64C" w14:textId="77777777" w:rsidTr="00D736E6">
        <w:trPr>
          <w:cantSplit/>
          <w:trHeight w:val="801"/>
        </w:trPr>
        <w:tc>
          <w:tcPr>
            <w:tcW w:w="1260" w:type="pct"/>
            <w:vAlign w:val="center"/>
          </w:tcPr>
          <w:p w14:paraId="53B8D250" w14:textId="77777777" w:rsidR="00F44133" w:rsidRPr="00A2120C" w:rsidRDefault="00F44133" w:rsidP="00A2120C">
            <w:pPr>
              <w:rPr>
                <w:rStyle w:val="tlid-translation"/>
                <w:noProof/>
                <w:sz w:val="20"/>
                <w:szCs w:val="20"/>
              </w:rPr>
            </w:pPr>
            <w:r w:rsidRPr="00A2120C">
              <w:rPr>
                <w:rStyle w:val="tlid-translation"/>
                <w:noProof/>
                <w:sz w:val="20"/>
                <w:szCs w:val="20"/>
              </w:rPr>
              <w:t>2-metilpropan-1-olis</w:t>
            </w:r>
          </w:p>
          <w:p w14:paraId="26E2E97D" w14:textId="74692758" w:rsidR="00F44133" w:rsidRPr="00A2120C" w:rsidRDefault="00F44133" w:rsidP="00A2120C">
            <w:pPr>
              <w:rPr>
                <w:rStyle w:val="tlid-translation"/>
                <w:noProof/>
                <w:sz w:val="20"/>
                <w:szCs w:val="20"/>
              </w:rPr>
            </w:pPr>
            <w:r w:rsidRPr="00A2120C">
              <w:rPr>
                <w:rStyle w:val="tlid-translation"/>
                <w:noProof/>
                <w:sz w:val="20"/>
                <w:szCs w:val="20"/>
              </w:rPr>
              <w:t>izobutanolis</w:t>
            </w:r>
          </w:p>
        </w:tc>
        <w:tc>
          <w:tcPr>
            <w:tcW w:w="1028" w:type="pct"/>
            <w:vAlign w:val="center"/>
          </w:tcPr>
          <w:p w14:paraId="4B3C32FB" w14:textId="77777777" w:rsidR="00F44133" w:rsidRPr="00A2120C" w:rsidRDefault="00F44133" w:rsidP="00A2120C">
            <w:pPr>
              <w:rPr>
                <w:noProof/>
                <w:sz w:val="20"/>
                <w:szCs w:val="20"/>
              </w:rPr>
            </w:pPr>
            <w:r w:rsidRPr="00A2120C">
              <w:rPr>
                <w:noProof/>
                <w:sz w:val="20"/>
                <w:szCs w:val="20"/>
              </w:rPr>
              <w:t>78-83-1</w:t>
            </w:r>
          </w:p>
          <w:p w14:paraId="106844B8" w14:textId="77777777" w:rsidR="00F44133" w:rsidRPr="00A2120C" w:rsidRDefault="00F44133" w:rsidP="00A2120C">
            <w:pPr>
              <w:rPr>
                <w:noProof/>
                <w:sz w:val="20"/>
                <w:szCs w:val="20"/>
              </w:rPr>
            </w:pPr>
            <w:r w:rsidRPr="00A2120C">
              <w:rPr>
                <w:noProof/>
                <w:sz w:val="20"/>
                <w:szCs w:val="20"/>
              </w:rPr>
              <w:t>201-148-0</w:t>
            </w:r>
          </w:p>
          <w:p w14:paraId="3D49AAC0" w14:textId="77777777" w:rsidR="00F44133" w:rsidRPr="00A2120C" w:rsidRDefault="00F44133" w:rsidP="00A2120C">
            <w:pPr>
              <w:rPr>
                <w:noProof/>
                <w:sz w:val="20"/>
                <w:szCs w:val="20"/>
              </w:rPr>
            </w:pPr>
            <w:r w:rsidRPr="00A2120C">
              <w:rPr>
                <w:noProof/>
                <w:sz w:val="20"/>
                <w:szCs w:val="20"/>
              </w:rPr>
              <w:t>603-108-00-1</w:t>
            </w:r>
          </w:p>
          <w:p w14:paraId="6A242B43" w14:textId="4E285035" w:rsidR="00F44133" w:rsidRPr="00A2120C" w:rsidRDefault="00F44133" w:rsidP="00A2120C">
            <w:pPr>
              <w:rPr>
                <w:noProof/>
                <w:sz w:val="20"/>
                <w:szCs w:val="20"/>
              </w:rPr>
            </w:pPr>
            <w:r w:rsidRPr="00A2120C">
              <w:rPr>
                <w:noProof/>
                <w:sz w:val="20"/>
                <w:szCs w:val="20"/>
              </w:rPr>
              <w:t>-</w:t>
            </w:r>
          </w:p>
        </w:tc>
        <w:tc>
          <w:tcPr>
            <w:tcW w:w="2259" w:type="pct"/>
            <w:vAlign w:val="center"/>
          </w:tcPr>
          <w:p w14:paraId="7D98E311" w14:textId="77777777" w:rsidR="00F44133" w:rsidRPr="00A2120C" w:rsidRDefault="00F44133" w:rsidP="00A2120C">
            <w:pPr>
              <w:autoSpaceDE w:val="0"/>
              <w:autoSpaceDN w:val="0"/>
              <w:adjustRightInd w:val="0"/>
              <w:rPr>
                <w:noProof/>
                <w:sz w:val="20"/>
                <w:szCs w:val="20"/>
              </w:rPr>
            </w:pPr>
            <w:r w:rsidRPr="00A2120C">
              <w:rPr>
                <w:noProof/>
                <w:sz w:val="20"/>
                <w:szCs w:val="20"/>
              </w:rPr>
              <w:t>Flam. Liq. 3, H226</w:t>
            </w:r>
          </w:p>
          <w:p w14:paraId="2351E9EB" w14:textId="77777777" w:rsidR="00F44133" w:rsidRPr="00A2120C" w:rsidRDefault="00F44133" w:rsidP="00A2120C">
            <w:pPr>
              <w:autoSpaceDE w:val="0"/>
              <w:autoSpaceDN w:val="0"/>
              <w:adjustRightInd w:val="0"/>
              <w:rPr>
                <w:noProof/>
                <w:sz w:val="20"/>
                <w:szCs w:val="20"/>
              </w:rPr>
            </w:pPr>
            <w:r w:rsidRPr="00A2120C">
              <w:rPr>
                <w:noProof/>
                <w:sz w:val="20"/>
                <w:szCs w:val="20"/>
              </w:rPr>
              <w:t>Skin Irrit. 2, H315</w:t>
            </w:r>
          </w:p>
          <w:p w14:paraId="1887AE0C" w14:textId="77777777" w:rsidR="00F44133" w:rsidRPr="00A2120C" w:rsidRDefault="00F44133" w:rsidP="00A2120C">
            <w:pPr>
              <w:autoSpaceDE w:val="0"/>
              <w:autoSpaceDN w:val="0"/>
              <w:adjustRightInd w:val="0"/>
              <w:rPr>
                <w:noProof/>
                <w:sz w:val="20"/>
                <w:szCs w:val="20"/>
              </w:rPr>
            </w:pPr>
            <w:r w:rsidRPr="00A2120C">
              <w:rPr>
                <w:noProof/>
                <w:sz w:val="20"/>
                <w:szCs w:val="20"/>
              </w:rPr>
              <w:t>Eye Dam. 1, H318</w:t>
            </w:r>
          </w:p>
          <w:p w14:paraId="282CB563" w14:textId="77777777" w:rsidR="00F44133" w:rsidRPr="00A2120C" w:rsidRDefault="00F44133" w:rsidP="00A2120C">
            <w:pPr>
              <w:autoSpaceDE w:val="0"/>
              <w:autoSpaceDN w:val="0"/>
              <w:adjustRightInd w:val="0"/>
              <w:rPr>
                <w:noProof/>
                <w:sz w:val="20"/>
                <w:szCs w:val="20"/>
              </w:rPr>
            </w:pPr>
            <w:r w:rsidRPr="00A2120C">
              <w:rPr>
                <w:noProof/>
                <w:sz w:val="20"/>
                <w:szCs w:val="20"/>
              </w:rPr>
              <w:t>STOT SE 3, H335</w:t>
            </w:r>
          </w:p>
          <w:p w14:paraId="4223E0D2" w14:textId="77777777" w:rsidR="00F44133" w:rsidRPr="00A2120C" w:rsidRDefault="00F44133" w:rsidP="00A2120C">
            <w:pPr>
              <w:autoSpaceDE w:val="0"/>
              <w:autoSpaceDN w:val="0"/>
              <w:adjustRightInd w:val="0"/>
              <w:rPr>
                <w:noProof/>
                <w:sz w:val="20"/>
                <w:szCs w:val="20"/>
              </w:rPr>
            </w:pPr>
            <w:r w:rsidRPr="00A2120C">
              <w:rPr>
                <w:noProof/>
                <w:sz w:val="20"/>
                <w:szCs w:val="20"/>
              </w:rPr>
              <w:t>STOT SE 3, H336</w:t>
            </w:r>
          </w:p>
          <w:p w14:paraId="2059A60A" w14:textId="77777777" w:rsidR="00B65A2D" w:rsidRPr="00A2120C" w:rsidRDefault="00B65A2D" w:rsidP="00A2120C">
            <w:pPr>
              <w:autoSpaceDE w:val="0"/>
              <w:autoSpaceDN w:val="0"/>
              <w:adjustRightInd w:val="0"/>
              <w:rPr>
                <w:noProof/>
                <w:sz w:val="20"/>
                <w:szCs w:val="20"/>
              </w:rPr>
            </w:pPr>
          </w:p>
          <w:p w14:paraId="7BFC20F9" w14:textId="77777777" w:rsidR="008140AB" w:rsidRPr="00A2120C" w:rsidRDefault="008140AB" w:rsidP="00A2120C">
            <w:pPr>
              <w:rPr>
                <w:noProof/>
                <w:sz w:val="20"/>
                <w:szCs w:val="20"/>
              </w:rPr>
            </w:pPr>
            <w:r w:rsidRPr="00A2120C">
              <w:rPr>
                <w:noProof/>
                <w:sz w:val="20"/>
                <w:szCs w:val="20"/>
              </w:rPr>
              <w:t>Specifinės konc. ribos, M faktoriai, ATE reikšmės:</w:t>
            </w:r>
          </w:p>
          <w:p w14:paraId="061CB91F" w14:textId="77777777" w:rsidR="00B65A2D" w:rsidRPr="00A2120C" w:rsidRDefault="00B65A2D" w:rsidP="00A2120C">
            <w:pPr>
              <w:autoSpaceDE w:val="0"/>
              <w:autoSpaceDN w:val="0"/>
              <w:adjustRightInd w:val="0"/>
              <w:rPr>
                <w:noProof/>
                <w:sz w:val="20"/>
                <w:szCs w:val="20"/>
              </w:rPr>
            </w:pPr>
            <w:r w:rsidRPr="00A2120C">
              <w:rPr>
                <w:noProof/>
                <w:sz w:val="20"/>
                <w:szCs w:val="20"/>
              </w:rPr>
              <w:t xml:space="preserve">įkvėpus: LC50 = &gt; 24 mg/l (garai); </w:t>
            </w:r>
          </w:p>
          <w:p w14:paraId="0E952BA5" w14:textId="77777777" w:rsidR="00B65A2D" w:rsidRPr="00A2120C" w:rsidRDefault="00B65A2D" w:rsidP="00A2120C">
            <w:pPr>
              <w:autoSpaceDE w:val="0"/>
              <w:autoSpaceDN w:val="0"/>
              <w:adjustRightInd w:val="0"/>
              <w:rPr>
                <w:noProof/>
                <w:sz w:val="20"/>
                <w:szCs w:val="20"/>
              </w:rPr>
            </w:pPr>
            <w:r w:rsidRPr="00A2120C">
              <w:rPr>
                <w:noProof/>
                <w:sz w:val="20"/>
                <w:szCs w:val="20"/>
              </w:rPr>
              <w:t xml:space="preserve">per odą: LD50 = &gt; 2000 mg/kg; </w:t>
            </w:r>
          </w:p>
          <w:p w14:paraId="089C94CA" w14:textId="48BBBC3F" w:rsidR="00E97D37" w:rsidRPr="00A2120C" w:rsidRDefault="00B65A2D" w:rsidP="00A2120C">
            <w:pPr>
              <w:autoSpaceDE w:val="0"/>
              <w:autoSpaceDN w:val="0"/>
              <w:adjustRightInd w:val="0"/>
              <w:rPr>
                <w:noProof/>
                <w:sz w:val="20"/>
                <w:szCs w:val="20"/>
              </w:rPr>
            </w:pPr>
            <w:r w:rsidRPr="00A2120C">
              <w:rPr>
                <w:noProof/>
                <w:sz w:val="20"/>
                <w:szCs w:val="20"/>
              </w:rPr>
              <w:t>per burną: LD50 = &gt; 2830 mg/kg</w:t>
            </w:r>
          </w:p>
        </w:tc>
        <w:tc>
          <w:tcPr>
            <w:tcW w:w="453" w:type="pct"/>
            <w:vAlign w:val="center"/>
          </w:tcPr>
          <w:p w14:paraId="7A04CEFD" w14:textId="6A9A5DA6" w:rsidR="00F44133" w:rsidRPr="00A2120C" w:rsidRDefault="00F44133" w:rsidP="00A2120C">
            <w:pPr>
              <w:autoSpaceDE w:val="0"/>
              <w:autoSpaceDN w:val="0"/>
              <w:adjustRightInd w:val="0"/>
              <w:rPr>
                <w:noProof/>
                <w:color w:val="000000"/>
                <w:sz w:val="20"/>
                <w:szCs w:val="20"/>
                <w:lang w:eastAsia="en-US"/>
              </w:rPr>
            </w:pPr>
            <w:r w:rsidRPr="00A2120C">
              <w:rPr>
                <w:noProof/>
                <w:color w:val="000000"/>
                <w:sz w:val="20"/>
                <w:szCs w:val="20"/>
                <w:lang w:eastAsia="en-US"/>
              </w:rPr>
              <w:t>1-&lt;</w:t>
            </w:r>
            <w:r w:rsidR="00E21D1F" w:rsidRPr="00A2120C">
              <w:rPr>
                <w:noProof/>
                <w:color w:val="000000"/>
                <w:sz w:val="20"/>
                <w:szCs w:val="20"/>
                <w:lang w:eastAsia="en-US"/>
              </w:rPr>
              <w:t>3</w:t>
            </w:r>
          </w:p>
        </w:tc>
      </w:tr>
      <w:tr w:rsidR="00F44133" w:rsidRPr="00A2120C" w14:paraId="37A5F61D" w14:textId="77777777" w:rsidTr="00D736E6">
        <w:trPr>
          <w:cantSplit/>
          <w:trHeight w:val="801"/>
        </w:trPr>
        <w:tc>
          <w:tcPr>
            <w:tcW w:w="1260" w:type="pct"/>
            <w:vAlign w:val="center"/>
          </w:tcPr>
          <w:p w14:paraId="15AF5B27" w14:textId="6C9208A9" w:rsidR="00F44133" w:rsidRPr="00A2120C" w:rsidRDefault="00E97D37" w:rsidP="00A2120C">
            <w:pPr>
              <w:rPr>
                <w:rStyle w:val="tlid-translation"/>
                <w:noProof/>
                <w:sz w:val="20"/>
                <w:szCs w:val="20"/>
              </w:rPr>
            </w:pPr>
            <w:r w:rsidRPr="00A2120C">
              <w:rPr>
                <w:rStyle w:val="tlid-translation"/>
                <w:noProof/>
                <w:sz w:val="20"/>
                <w:szCs w:val="20"/>
              </w:rPr>
              <w:t>Ketvirtiniai amonio junginiai, kokoso alkiletildimetilas, Et sulfatai</w:t>
            </w:r>
          </w:p>
        </w:tc>
        <w:tc>
          <w:tcPr>
            <w:tcW w:w="1028" w:type="pct"/>
            <w:vAlign w:val="center"/>
          </w:tcPr>
          <w:p w14:paraId="15B68EC5" w14:textId="77777777" w:rsidR="00F44133" w:rsidRPr="00A2120C" w:rsidRDefault="00F44133" w:rsidP="00A2120C">
            <w:pPr>
              <w:rPr>
                <w:noProof/>
                <w:sz w:val="20"/>
                <w:szCs w:val="20"/>
              </w:rPr>
            </w:pPr>
            <w:r w:rsidRPr="00A2120C">
              <w:rPr>
                <w:noProof/>
                <w:sz w:val="20"/>
                <w:szCs w:val="20"/>
              </w:rPr>
              <w:t>68308-64-5</w:t>
            </w:r>
          </w:p>
          <w:p w14:paraId="13DD5968" w14:textId="77777777" w:rsidR="00F44133" w:rsidRPr="00A2120C" w:rsidRDefault="00F44133" w:rsidP="00A2120C">
            <w:pPr>
              <w:rPr>
                <w:noProof/>
                <w:sz w:val="20"/>
                <w:szCs w:val="20"/>
              </w:rPr>
            </w:pPr>
            <w:r w:rsidRPr="00A2120C">
              <w:rPr>
                <w:noProof/>
                <w:sz w:val="20"/>
                <w:szCs w:val="20"/>
              </w:rPr>
              <w:t>269-662-8</w:t>
            </w:r>
          </w:p>
          <w:p w14:paraId="2712532A" w14:textId="77777777" w:rsidR="00F44133" w:rsidRPr="00A2120C" w:rsidRDefault="00F44133" w:rsidP="00A2120C">
            <w:pPr>
              <w:rPr>
                <w:noProof/>
                <w:sz w:val="20"/>
                <w:szCs w:val="20"/>
              </w:rPr>
            </w:pPr>
            <w:r w:rsidRPr="00A2120C">
              <w:rPr>
                <w:noProof/>
                <w:sz w:val="20"/>
                <w:szCs w:val="20"/>
              </w:rPr>
              <w:t>-</w:t>
            </w:r>
          </w:p>
          <w:p w14:paraId="03489CF8" w14:textId="050D45BB" w:rsidR="00F44133" w:rsidRPr="00A2120C" w:rsidRDefault="00F44133" w:rsidP="00A2120C">
            <w:pPr>
              <w:rPr>
                <w:noProof/>
                <w:sz w:val="20"/>
                <w:szCs w:val="20"/>
              </w:rPr>
            </w:pPr>
            <w:r w:rsidRPr="00A2120C">
              <w:rPr>
                <w:noProof/>
                <w:sz w:val="20"/>
                <w:szCs w:val="20"/>
              </w:rPr>
              <w:t>-</w:t>
            </w:r>
          </w:p>
        </w:tc>
        <w:tc>
          <w:tcPr>
            <w:tcW w:w="2259" w:type="pct"/>
            <w:vAlign w:val="center"/>
          </w:tcPr>
          <w:p w14:paraId="08762C67" w14:textId="558CFDB6" w:rsidR="00E97D37" w:rsidRPr="00A2120C" w:rsidRDefault="00E97D37" w:rsidP="00A2120C">
            <w:pPr>
              <w:rPr>
                <w:noProof/>
                <w:sz w:val="20"/>
                <w:szCs w:val="20"/>
              </w:rPr>
            </w:pPr>
            <w:r w:rsidRPr="00A2120C">
              <w:rPr>
                <w:noProof/>
                <w:sz w:val="20"/>
                <w:szCs w:val="20"/>
              </w:rPr>
              <w:t>Acute Tox. 4, H302</w:t>
            </w:r>
          </w:p>
          <w:p w14:paraId="2AA98B7D" w14:textId="0EA91ACF" w:rsidR="00E97D37" w:rsidRPr="00A2120C" w:rsidRDefault="00E97D37" w:rsidP="00A2120C">
            <w:pPr>
              <w:autoSpaceDE w:val="0"/>
              <w:autoSpaceDN w:val="0"/>
              <w:adjustRightInd w:val="0"/>
              <w:rPr>
                <w:noProof/>
                <w:sz w:val="20"/>
                <w:szCs w:val="20"/>
              </w:rPr>
            </w:pPr>
            <w:r w:rsidRPr="00A2120C">
              <w:rPr>
                <w:noProof/>
                <w:sz w:val="20"/>
                <w:szCs w:val="20"/>
              </w:rPr>
              <w:t>Skin Irrit. 2, H315</w:t>
            </w:r>
          </w:p>
          <w:p w14:paraId="4558F275" w14:textId="77777777" w:rsidR="00E97D37" w:rsidRPr="00A2120C" w:rsidRDefault="00E97D37" w:rsidP="00A2120C">
            <w:pPr>
              <w:autoSpaceDE w:val="0"/>
              <w:autoSpaceDN w:val="0"/>
              <w:adjustRightInd w:val="0"/>
              <w:rPr>
                <w:noProof/>
                <w:sz w:val="20"/>
                <w:szCs w:val="20"/>
              </w:rPr>
            </w:pPr>
            <w:r w:rsidRPr="00A2120C">
              <w:rPr>
                <w:noProof/>
                <w:sz w:val="20"/>
                <w:szCs w:val="20"/>
              </w:rPr>
              <w:t>Eye Dam. 1, H318</w:t>
            </w:r>
          </w:p>
          <w:p w14:paraId="609CF269" w14:textId="7B518FCF" w:rsidR="00B65A2D" w:rsidRPr="00A2120C" w:rsidRDefault="00E97D37" w:rsidP="00A2120C">
            <w:pPr>
              <w:rPr>
                <w:noProof/>
                <w:sz w:val="20"/>
                <w:szCs w:val="20"/>
              </w:rPr>
            </w:pPr>
            <w:r w:rsidRPr="00A2120C">
              <w:rPr>
                <w:noProof/>
                <w:sz w:val="20"/>
                <w:szCs w:val="20"/>
              </w:rPr>
              <w:t>Aquaic Acute 1, H400</w:t>
            </w:r>
          </w:p>
          <w:p w14:paraId="2F86DE7C" w14:textId="77777777" w:rsidR="00E97D37" w:rsidRPr="00A2120C" w:rsidRDefault="00E97D37" w:rsidP="00A2120C">
            <w:pPr>
              <w:rPr>
                <w:noProof/>
                <w:sz w:val="20"/>
                <w:szCs w:val="20"/>
              </w:rPr>
            </w:pPr>
          </w:p>
          <w:p w14:paraId="3985A6DE" w14:textId="77777777" w:rsidR="008140AB" w:rsidRPr="00A2120C" w:rsidRDefault="008140AB" w:rsidP="00A2120C">
            <w:pPr>
              <w:rPr>
                <w:noProof/>
                <w:sz w:val="20"/>
                <w:szCs w:val="20"/>
              </w:rPr>
            </w:pPr>
            <w:r w:rsidRPr="00A2120C">
              <w:rPr>
                <w:noProof/>
                <w:sz w:val="20"/>
                <w:szCs w:val="20"/>
              </w:rPr>
              <w:t>Specifinės konc. ribos, M faktoriai, ATE reikšmės:</w:t>
            </w:r>
          </w:p>
          <w:p w14:paraId="72B77470" w14:textId="77777777" w:rsidR="00F44133" w:rsidRPr="00A2120C" w:rsidRDefault="00E97D37" w:rsidP="00A2120C">
            <w:pPr>
              <w:pStyle w:val="ListParagraph"/>
              <w:spacing w:after="0" w:line="240" w:lineRule="auto"/>
              <w:ind w:left="0"/>
              <w:rPr>
                <w:rFonts w:ascii="Times New Roman" w:hAnsi="Times New Roman"/>
                <w:noProof/>
                <w:sz w:val="20"/>
                <w:szCs w:val="20"/>
              </w:rPr>
            </w:pPr>
            <w:r w:rsidRPr="00A2120C">
              <w:rPr>
                <w:rFonts w:ascii="Times New Roman" w:hAnsi="Times New Roman"/>
                <w:noProof/>
                <w:sz w:val="20"/>
                <w:szCs w:val="20"/>
              </w:rPr>
              <w:t>per burną: ATE = 500 mg/kg</w:t>
            </w:r>
            <w:r w:rsidR="008140AB" w:rsidRPr="00A2120C">
              <w:rPr>
                <w:rFonts w:ascii="Times New Roman" w:hAnsi="Times New Roman"/>
                <w:noProof/>
                <w:sz w:val="20"/>
                <w:szCs w:val="20"/>
              </w:rPr>
              <w:t>;</w:t>
            </w:r>
          </w:p>
          <w:p w14:paraId="13BA999B" w14:textId="32D21F4E" w:rsidR="008140AB" w:rsidRPr="00A2120C" w:rsidRDefault="008140AB" w:rsidP="00A2120C">
            <w:pPr>
              <w:rPr>
                <w:noProof/>
                <w:sz w:val="20"/>
                <w:szCs w:val="20"/>
              </w:rPr>
            </w:pPr>
            <w:r w:rsidRPr="00A2120C">
              <w:rPr>
                <w:noProof/>
                <w:sz w:val="20"/>
                <w:szCs w:val="20"/>
              </w:rPr>
              <w:t>M=1</w:t>
            </w:r>
          </w:p>
        </w:tc>
        <w:tc>
          <w:tcPr>
            <w:tcW w:w="453" w:type="pct"/>
            <w:vAlign w:val="center"/>
          </w:tcPr>
          <w:p w14:paraId="78A39C09" w14:textId="27C21F87" w:rsidR="00F44133" w:rsidRPr="00A2120C" w:rsidRDefault="00F44133" w:rsidP="00A2120C">
            <w:pPr>
              <w:autoSpaceDE w:val="0"/>
              <w:autoSpaceDN w:val="0"/>
              <w:adjustRightInd w:val="0"/>
              <w:rPr>
                <w:noProof/>
                <w:color w:val="000000"/>
                <w:sz w:val="20"/>
                <w:szCs w:val="20"/>
                <w:lang w:eastAsia="en-US"/>
              </w:rPr>
            </w:pPr>
            <w:r w:rsidRPr="00A2120C">
              <w:rPr>
                <w:noProof/>
                <w:color w:val="000000"/>
                <w:sz w:val="20"/>
                <w:szCs w:val="20"/>
                <w:lang w:eastAsia="en-US"/>
              </w:rPr>
              <w:t>&lt;1</w:t>
            </w:r>
          </w:p>
        </w:tc>
      </w:tr>
    </w:tbl>
    <w:p w14:paraId="4C6B73BE" w14:textId="0667B2EA" w:rsidR="004E365A" w:rsidRPr="00A2120C" w:rsidRDefault="0031695F" w:rsidP="00A2120C">
      <w:pPr>
        <w:jc w:val="both"/>
        <w:rPr>
          <w:rStyle w:val="tlid-translation"/>
          <w:b/>
          <w:bCs/>
          <w:noProof/>
          <w:sz w:val="20"/>
          <w:szCs w:val="20"/>
        </w:rPr>
      </w:pPr>
      <w:r w:rsidRPr="00A2120C">
        <w:rPr>
          <w:rStyle w:val="tlid-translation"/>
          <w:b/>
          <w:bCs/>
          <w:noProof/>
          <w:sz w:val="20"/>
          <w:szCs w:val="20"/>
        </w:rPr>
        <w:t>Visą šiame skyriuje paminėtų pavojingumo frazių tekstą žiūrėkite 16 skyriuje.</w:t>
      </w:r>
    </w:p>
    <w:p w14:paraId="4465A999" w14:textId="77777777" w:rsidR="00BF5E1B" w:rsidRPr="00A2120C" w:rsidRDefault="00BF5E1B" w:rsidP="00A2120C">
      <w:pPr>
        <w:jc w:val="both"/>
        <w:rPr>
          <w:rStyle w:val="tlid-translation"/>
          <w:b/>
          <w:bCs/>
          <w:noProof/>
          <w:sz w:val="20"/>
          <w:szCs w:val="20"/>
        </w:rPr>
      </w:pPr>
    </w:p>
    <w:p w14:paraId="17D4CD81" w14:textId="77777777" w:rsidR="0031695F" w:rsidRPr="00A2120C" w:rsidRDefault="0031695F" w:rsidP="00A2120C">
      <w:pPr>
        <w:jc w:val="both"/>
        <w:rPr>
          <w:b/>
          <w:noProof/>
          <w:sz w:val="20"/>
          <w:szCs w:val="20"/>
        </w:rPr>
      </w:pPr>
    </w:p>
    <w:p w14:paraId="3B1736AD"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jc w:val="both"/>
        <w:rPr>
          <w:noProof/>
          <w:sz w:val="20"/>
          <w:szCs w:val="20"/>
        </w:rPr>
      </w:pPr>
      <w:r w:rsidRPr="00A2120C">
        <w:rPr>
          <w:b/>
          <w:noProof/>
          <w:sz w:val="20"/>
          <w:szCs w:val="20"/>
        </w:rPr>
        <w:t xml:space="preserve">4 skirsnis. PIRMOSIOS PAGALBOS PRIEMONĖS </w:t>
      </w:r>
    </w:p>
    <w:p w14:paraId="04995960" w14:textId="77777777" w:rsidR="005A6950" w:rsidRPr="00A2120C" w:rsidRDefault="005A6950" w:rsidP="00A2120C">
      <w:pPr>
        <w:jc w:val="both"/>
        <w:rPr>
          <w:b/>
          <w:noProof/>
          <w:sz w:val="20"/>
          <w:szCs w:val="20"/>
        </w:rPr>
      </w:pPr>
    </w:p>
    <w:p w14:paraId="0A067924" w14:textId="77777777" w:rsidR="005A6950" w:rsidRPr="00A2120C" w:rsidRDefault="005A6950" w:rsidP="00A2120C">
      <w:pPr>
        <w:jc w:val="both"/>
        <w:rPr>
          <w:b/>
          <w:noProof/>
          <w:sz w:val="20"/>
          <w:szCs w:val="20"/>
        </w:rPr>
      </w:pPr>
      <w:r w:rsidRPr="00A2120C">
        <w:rPr>
          <w:b/>
          <w:noProof/>
          <w:sz w:val="20"/>
          <w:szCs w:val="20"/>
        </w:rPr>
        <w:t>4.1. Pirmosios pagalbos priemonių aprašymas</w:t>
      </w:r>
    </w:p>
    <w:p w14:paraId="35621592" w14:textId="77777777" w:rsidR="00A12DA0" w:rsidRPr="00A2120C" w:rsidRDefault="005A6950" w:rsidP="00A2120C">
      <w:pPr>
        <w:jc w:val="both"/>
        <w:rPr>
          <w:rStyle w:val="tlid-translation"/>
          <w:noProof/>
          <w:sz w:val="20"/>
          <w:szCs w:val="20"/>
        </w:rPr>
      </w:pPr>
      <w:r w:rsidRPr="00A2120C">
        <w:rPr>
          <w:b/>
          <w:noProof/>
          <w:sz w:val="20"/>
          <w:szCs w:val="20"/>
        </w:rPr>
        <w:t xml:space="preserve">Bendra informacija: </w:t>
      </w:r>
      <w:r w:rsidRPr="00A2120C">
        <w:rPr>
          <w:noProof/>
          <w:sz w:val="20"/>
          <w:szCs w:val="20"/>
        </w:rPr>
        <w:t>u</w:t>
      </w:r>
      <w:r w:rsidRPr="00A2120C">
        <w:rPr>
          <w:iCs/>
          <w:noProof/>
          <w:color w:val="000000"/>
          <w:sz w:val="20"/>
          <w:szCs w:val="20"/>
        </w:rPr>
        <w:t>žterštus drabužius rekomenduojama nusivilkti, prieš naudojant kitą kartą išplauti/išvalyti naudojant atitinkamas plovimo/valymo priemones. Pirmosios pagalbos darbuotojai turėtų atkreipti dėmesį ir į savo saugumą</w:t>
      </w:r>
      <w:r w:rsidRPr="00A2120C">
        <w:rPr>
          <w:noProof/>
          <w:color w:val="000000"/>
          <w:sz w:val="20"/>
          <w:szCs w:val="20"/>
        </w:rPr>
        <w:t>. Rekomenduojama n</w:t>
      </w:r>
      <w:r w:rsidRPr="00A2120C">
        <w:rPr>
          <w:noProof/>
          <w:sz w:val="20"/>
          <w:szCs w:val="20"/>
        </w:rPr>
        <w:t xml:space="preserve">audoti asmenines apsaugos priemones teikiant pirmąją pagalbą nukentėjusiems. </w:t>
      </w:r>
      <w:r w:rsidR="00A12DA0" w:rsidRPr="00A2120C">
        <w:rPr>
          <w:noProof/>
          <w:sz w:val="20"/>
          <w:szCs w:val="20"/>
        </w:rPr>
        <w:t>Kai pasireiškia</w:t>
      </w:r>
      <w:r w:rsidR="00A12DA0" w:rsidRPr="00A2120C">
        <w:rPr>
          <w:rStyle w:val="tlid-translation"/>
          <w:noProof/>
          <w:sz w:val="20"/>
          <w:szCs w:val="20"/>
        </w:rPr>
        <w:t xml:space="preserve"> simptomai reikia kreiptis į gydytoją. Nesąmoningam asmeniui nedėti nieko į burną. Asmenį be sąmonės paguldykite į patogią padėtį.</w:t>
      </w:r>
    </w:p>
    <w:p w14:paraId="0EE2646C" w14:textId="77777777" w:rsidR="00A12DA0" w:rsidRPr="00A2120C" w:rsidRDefault="00A12DA0" w:rsidP="00A2120C">
      <w:pPr>
        <w:jc w:val="both"/>
        <w:rPr>
          <w:rStyle w:val="tlid-translation"/>
          <w:noProof/>
          <w:sz w:val="20"/>
          <w:szCs w:val="20"/>
        </w:rPr>
      </w:pPr>
    </w:p>
    <w:p w14:paraId="1E3349AB" w14:textId="77777777" w:rsidR="005E1CE9" w:rsidRPr="00A2120C" w:rsidRDefault="00A12DA0" w:rsidP="00A2120C">
      <w:pPr>
        <w:jc w:val="both"/>
        <w:rPr>
          <w:noProof/>
          <w:sz w:val="20"/>
          <w:szCs w:val="20"/>
        </w:rPr>
      </w:pPr>
      <w:r w:rsidRPr="00A2120C">
        <w:rPr>
          <w:b/>
          <w:noProof/>
          <w:sz w:val="20"/>
          <w:szCs w:val="20"/>
        </w:rPr>
        <w:t>Patekus į akis</w:t>
      </w:r>
      <w:r w:rsidR="005E1CE9" w:rsidRPr="00A2120C">
        <w:rPr>
          <w:b/>
          <w:noProof/>
          <w:sz w:val="20"/>
          <w:szCs w:val="20"/>
        </w:rPr>
        <w:t xml:space="preserve">: </w:t>
      </w:r>
      <w:r w:rsidR="005E1CE9" w:rsidRPr="00A2120C">
        <w:rPr>
          <w:noProof/>
          <w:sz w:val="20"/>
          <w:szCs w:val="20"/>
        </w:rPr>
        <w:t>Netrinti akių, palenkus galvą, plačiai atverti vokus ir nedelsiant gausiai praskalauti/praplauti kambario temperatūros vandeniu, taip pat po akių vokais. Esant galimybei išsiimti kontaktinius lęšius ir vėl praskalauti/ praplauti vandeniu. Skalauti/ plauti ne mažiau kaip 15 minučių atvertais akių vokais. A</w:t>
      </w:r>
      <w:r w:rsidR="005E1CE9" w:rsidRPr="00A2120C">
        <w:rPr>
          <w:rStyle w:val="tlid-translation"/>
          <w:noProof/>
          <w:sz w:val="20"/>
          <w:szCs w:val="20"/>
        </w:rPr>
        <w:t>tsitiktinai patekus į akis, venkite saulės ir kitų UV šaltinių poveikio</w:t>
      </w:r>
      <w:r w:rsidR="005E1CE9" w:rsidRPr="00A2120C">
        <w:rPr>
          <w:noProof/>
          <w:sz w:val="20"/>
          <w:szCs w:val="20"/>
        </w:rPr>
        <w:t xml:space="preserve"> </w:t>
      </w:r>
      <w:r w:rsidR="005E1CE9" w:rsidRPr="00A2120C">
        <w:rPr>
          <w:rStyle w:val="tlid-translation"/>
          <w:noProof/>
          <w:sz w:val="20"/>
          <w:szCs w:val="20"/>
        </w:rPr>
        <w:t>šviesos, kuri gali padidinti akių jautrumą.</w:t>
      </w:r>
    </w:p>
    <w:p w14:paraId="309DF512" w14:textId="77777777" w:rsidR="005A6950" w:rsidRPr="00A2120C" w:rsidRDefault="005A6950" w:rsidP="00A2120C">
      <w:pPr>
        <w:jc w:val="both"/>
        <w:rPr>
          <w:noProof/>
          <w:sz w:val="20"/>
          <w:szCs w:val="20"/>
        </w:rPr>
      </w:pPr>
    </w:p>
    <w:p w14:paraId="36CF861C" w14:textId="77777777" w:rsidR="00854EBE" w:rsidRPr="00A2120C" w:rsidRDefault="005A6950" w:rsidP="00A2120C">
      <w:pPr>
        <w:autoSpaceDE w:val="0"/>
        <w:autoSpaceDN w:val="0"/>
        <w:adjustRightInd w:val="0"/>
        <w:jc w:val="both"/>
        <w:rPr>
          <w:rFonts w:eastAsia="ArialMT"/>
          <w:noProof/>
          <w:sz w:val="20"/>
          <w:szCs w:val="20"/>
        </w:rPr>
      </w:pPr>
      <w:r w:rsidRPr="00A2120C">
        <w:rPr>
          <w:b/>
          <w:noProof/>
          <w:sz w:val="20"/>
          <w:szCs w:val="20"/>
        </w:rPr>
        <w:t>Įkvėpus</w:t>
      </w:r>
      <w:r w:rsidRPr="00A2120C">
        <w:rPr>
          <w:b/>
          <w:bCs/>
          <w:noProof/>
          <w:sz w:val="20"/>
          <w:szCs w:val="20"/>
        </w:rPr>
        <w:t xml:space="preserve">: </w:t>
      </w:r>
      <w:r w:rsidR="00CC3160" w:rsidRPr="00A2120C">
        <w:rPr>
          <w:noProof/>
          <w:sz w:val="20"/>
          <w:szCs w:val="20"/>
        </w:rPr>
        <w:t>n</w:t>
      </w:r>
      <w:r w:rsidR="00CC3160" w:rsidRPr="00A2120C">
        <w:rPr>
          <w:bCs/>
          <w:noProof/>
          <w:sz w:val="20"/>
          <w:szCs w:val="20"/>
        </w:rPr>
        <w:t>edelsiant kreiptis į gydytoją. I</w:t>
      </w:r>
      <w:r w:rsidRPr="00A2120C">
        <w:rPr>
          <w:bCs/>
          <w:noProof/>
          <w:sz w:val="20"/>
          <w:szCs w:val="20"/>
        </w:rPr>
        <w:t>švesti nukentėjusį į gryną orą. Kūno padėtis turi būti tokia, kad būtų galima laisvai ir lengvai kvėpuoti. Pašalinti kvėpavimui trukdančius drabužius (skareles, kaklajuostes ir pan.). Sutrikus kvėpavimui duoti deguonies kaukę</w:t>
      </w:r>
      <w:r w:rsidR="00B30223" w:rsidRPr="00A2120C">
        <w:rPr>
          <w:bCs/>
          <w:noProof/>
          <w:sz w:val="20"/>
          <w:szCs w:val="20"/>
        </w:rPr>
        <w:t>, daryti dirbtinį kvėpavimą</w:t>
      </w:r>
      <w:r w:rsidR="007E2423" w:rsidRPr="00A2120C">
        <w:rPr>
          <w:rStyle w:val="tlid-translation"/>
          <w:noProof/>
          <w:sz w:val="20"/>
          <w:szCs w:val="20"/>
        </w:rPr>
        <w:t>.</w:t>
      </w:r>
      <w:r w:rsidR="00854EBE" w:rsidRPr="00A2120C">
        <w:rPr>
          <w:rStyle w:val="tlid-translation"/>
          <w:noProof/>
          <w:sz w:val="20"/>
          <w:szCs w:val="20"/>
        </w:rPr>
        <w:t xml:space="preserve"> </w:t>
      </w:r>
    </w:p>
    <w:p w14:paraId="5258C074" w14:textId="77777777" w:rsidR="009E6C2C" w:rsidRPr="00A2120C" w:rsidRDefault="009E6C2C" w:rsidP="00A2120C">
      <w:pPr>
        <w:jc w:val="both"/>
        <w:rPr>
          <w:b/>
          <w:noProof/>
          <w:sz w:val="20"/>
          <w:szCs w:val="20"/>
        </w:rPr>
      </w:pPr>
    </w:p>
    <w:p w14:paraId="31DC0BA4" w14:textId="43826771" w:rsidR="005A6950" w:rsidRPr="00A2120C" w:rsidRDefault="005A6950" w:rsidP="00A2120C">
      <w:pPr>
        <w:jc w:val="both"/>
        <w:rPr>
          <w:noProof/>
          <w:sz w:val="20"/>
          <w:szCs w:val="20"/>
        </w:rPr>
      </w:pPr>
      <w:r w:rsidRPr="00A2120C">
        <w:rPr>
          <w:b/>
          <w:noProof/>
          <w:sz w:val="20"/>
          <w:szCs w:val="20"/>
        </w:rPr>
        <w:lastRenderedPageBreak/>
        <w:t>Patekus ant odos:</w:t>
      </w:r>
      <w:r w:rsidRPr="00A2120C">
        <w:rPr>
          <w:noProof/>
          <w:sz w:val="20"/>
          <w:szCs w:val="20"/>
        </w:rPr>
        <w:t xml:space="preserve"> </w:t>
      </w:r>
      <w:r w:rsidR="00A82F28" w:rsidRPr="00A2120C">
        <w:rPr>
          <w:noProof/>
          <w:sz w:val="20"/>
          <w:szCs w:val="20"/>
        </w:rPr>
        <w:t>nuplauti tekančiu vandeniu, naudojant atitinkamas plovimo priemones (muilas, kūno prausiklis, kt.). Plovimui nenaudoti tirpiklių ir/ar skiediklių. Gali dirginti odą. Atsiradus simptomams kreiptis į odos gydytoją. Nusirengti užterštus drabužius, nusiauti avalynę, nusiimti kitus užterštus ir/ar nešvarius daiktus, prieš vėl juos naudojant gerai nuvalyti ir/ar nuplauti/ išskalbti, naudojant atitinkamas valymo/ skalbimo priemones (skalbimo milteliai, valikliai, kt.).</w:t>
      </w:r>
    </w:p>
    <w:p w14:paraId="61B762D3" w14:textId="77777777" w:rsidR="005A6950" w:rsidRPr="00A2120C" w:rsidRDefault="005A6950" w:rsidP="00A2120C">
      <w:pPr>
        <w:jc w:val="both"/>
        <w:rPr>
          <w:noProof/>
          <w:sz w:val="20"/>
          <w:szCs w:val="20"/>
        </w:rPr>
      </w:pPr>
    </w:p>
    <w:p w14:paraId="53572719" w14:textId="77777777" w:rsidR="005A6950" w:rsidRPr="00A2120C" w:rsidRDefault="005A6950" w:rsidP="00A2120C">
      <w:pPr>
        <w:autoSpaceDE w:val="0"/>
        <w:autoSpaceDN w:val="0"/>
        <w:adjustRightInd w:val="0"/>
        <w:jc w:val="both"/>
        <w:rPr>
          <w:noProof/>
          <w:sz w:val="20"/>
          <w:szCs w:val="20"/>
        </w:rPr>
      </w:pPr>
      <w:r w:rsidRPr="00A2120C">
        <w:rPr>
          <w:b/>
          <w:noProof/>
          <w:sz w:val="20"/>
          <w:szCs w:val="20"/>
        </w:rPr>
        <w:t>Nurijus</w:t>
      </w:r>
      <w:r w:rsidRPr="00A2120C">
        <w:rPr>
          <w:b/>
          <w:bCs/>
          <w:noProof/>
          <w:sz w:val="20"/>
          <w:szCs w:val="20"/>
        </w:rPr>
        <w:t xml:space="preserve">: </w:t>
      </w:r>
      <w:r w:rsidR="006D2E49" w:rsidRPr="00A2120C">
        <w:rPr>
          <w:bCs/>
          <w:noProof/>
          <w:sz w:val="20"/>
          <w:szCs w:val="20"/>
        </w:rPr>
        <w:t>nedelsiant kreipkitės į gydytoją</w:t>
      </w:r>
      <w:r w:rsidR="006D2E49" w:rsidRPr="00A2120C">
        <w:rPr>
          <w:rFonts w:eastAsia="ArialMT"/>
          <w:noProof/>
          <w:sz w:val="20"/>
          <w:szCs w:val="20"/>
        </w:rPr>
        <w:t xml:space="preserve"> ir parodykite šią pakuotę arba etiketę. NESKATINTI vėmimo, kadangi gali pažeisti kvėpavimo takus, sukelti pneumoniją. Patekus į burną</w:t>
      </w:r>
      <w:r w:rsidR="006D2E49" w:rsidRPr="00A2120C">
        <w:rPr>
          <w:noProof/>
          <w:sz w:val="20"/>
          <w:szCs w:val="20"/>
        </w:rPr>
        <w:t>, kruopščiai išplauti ją vandeniu, kol nesijaus produkto skonis. Jei vemiama, nukentėjusį palenkti kiek įmanoma žemiau, kad produkto nepatektų į kvėpavimo takus</w:t>
      </w:r>
      <w:r w:rsidR="00B7771E" w:rsidRPr="00A2120C">
        <w:rPr>
          <w:noProof/>
          <w:sz w:val="20"/>
          <w:szCs w:val="20"/>
        </w:rPr>
        <w:t>, kvieskite gydytoją ir parodykite šią etiketę, nukentėjusįjį paguldykite į patogią padėtį, šiltoje vietoje.</w:t>
      </w:r>
    </w:p>
    <w:p w14:paraId="5183B9E1" w14:textId="77777777" w:rsidR="000D2E2C" w:rsidRPr="00A2120C" w:rsidRDefault="000D2E2C" w:rsidP="00A2120C">
      <w:pPr>
        <w:autoSpaceDE w:val="0"/>
        <w:autoSpaceDN w:val="0"/>
        <w:adjustRightInd w:val="0"/>
        <w:jc w:val="both"/>
        <w:rPr>
          <w:noProof/>
          <w:sz w:val="20"/>
          <w:szCs w:val="20"/>
        </w:rPr>
      </w:pPr>
    </w:p>
    <w:p w14:paraId="3062740A" w14:textId="77777777" w:rsidR="00C73A1F" w:rsidRPr="00A2120C" w:rsidRDefault="005A6950" w:rsidP="00A2120C">
      <w:pPr>
        <w:jc w:val="both"/>
        <w:rPr>
          <w:bCs/>
          <w:noProof/>
          <w:sz w:val="20"/>
          <w:szCs w:val="20"/>
        </w:rPr>
      </w:pPr>
      <w:r w:rsidRPr="00A2120C">
        <w:rPr>
          <w:b/>
          <w:bCs/>
          <w:noProof/>
          <w:sz w:val="20"/>
          <w:szCs w:val="20"/>
        </w:rPr>
        <w:t>4.2. Svarbiausi simptomai ir poveikis (ūmus ir uždelstas)</w:t>
      </w:r>
      <w:r w:rsidRPr="00A2120C">
        <w:rPr>
          <w:bCs/>
          <w:noProof/>
          <w:sz w:val="20"/>
          <w:szCs w:val="20"/>
        </w:rPr>
        <w:t xml:space="preserve"> </w:t>
      </w:r>
    </w:p>
    <w:p w14:paraId="6F91AFB5" w14:textId="1F5E0BC4" w:rsidR="00684D04" w:rsidRPr="00A2120C" w:rsidRDefault="00684D04" w:rsidP="00A2120C">
      <w:pPr>
        <w:jc w:val="both"/>
        <w:rPr>
          <w:noProof/>
          <w:sz w:val="20"/>
          <w:szCs w:val="20"/>
        </w:rPr>
      </w:pPr>
      <w:r w:rsidRPr="00A2120C">
        <w:rPr>
          <w:b/>
          <w:bCs/>
          <w:noProof/>
          <w:sz w:val="20"/>
          <w:szCs w:val="20"/>
        </w:rPr>
        <w:t xml:space="preserve">Įkvėpus: </w:t>
      </w:r>
      <w:r w:rsidRPr="00A2120C">
        <w:rPr>
          <w:noProof/>
          <w:sz w:val="20"/>
          <w:szCs w:val="20"/>
        </w:rPr>
        <w:t>kvėpavimo takų dirginimas, galimas galvos svaigimas, centrinės nervų sistemos pažeidimas.</w:t>
      </w:r>
    </w:p>
    <w:p w14:paraId="430E9E20" w14:textId="4FC18676" w:rsidR="00684D04" w:rsidRPr="00A2120C" w:rsidRDefault="00684D04" w:rsidP="00A2120C">
      <w:pPr>
        <w:jc w:val="both"/>
        <w:rPr>
          <w:bCs/>
          <w:noProof/>
          <w:sz w:val="20"/>
          <w:szCs w:val="20"/>
        </w:rPr>
      </w:pPr>
      <w:r w:rsidRPr="00A2120C">
        <w:rPr>
          <w:b/>
          <w:bCs/>
          <w:noProof/>
          <w:sz w:val="20"/>
          <w:szCs w:val="20"/>
        </w:rPr>
        <w:t>Oda</w:t>
      </w:r>
      <w:r w:rsidRPr="00A2120C">
        <w:rPr>
          <w:bCs/>
          <w:noProof/>
          <w:sz w:val="20"/>
          <w:szCs w:val="20"/>
        </w:rPr>
        <w:t xml:space="preserve">: </w:t>
      </w:r>
      <w:r w:rsidR="00845815" w:rsidRPr="00A2120C">
        <w:rPr>
          <w:bCs/>
          <w:noProof/>
          <w:sz w:val="20"/>
          <w:szCs w:val="20"/>
        </w:rPr>
        <w:t>dirgina odą.</w:t>
      </w:r>
    </w:p>
    <w:p w14:paraId="22D516B5" w14:textId="09C9C427" w:rsidR="00684D04" w:rsidRPr="00A2120C" w:rsidRDefault="00684D04" w:rsidP="00A2120C">
      <w:pPr>
        <w:jc w:val="both"/>
        <w:rPr>
          <w:bCs/>
          <w:noProof/>
          <w:sz w:val="20"/>
          <w:szCs w:val="20"/>
        </w:rPr>
      </w:pPr>
      <w:r w:rsidRPr="00A2120C">
        <w:rPr>
          <w:b/>
          <w:bCs/>
          <w:noProof/>
          <w:sz w:val="20"/>
          <w:szCs w:val="20"/>
        </w:rPr>
        <w:t xml:space="preserve">Akys: </w:t>
      </w:r>
      <w:r w:rsidR="003912A4" w:rsidRPr="00A2120C">
        <w:rPr>
          <w:noProof/>
          <w:sz w:val="20"/>
          <w:szCs w:val="20"/>
        </w:rPr>
        <w:t>dirgina</w:t>
      </w:r>
      <w:r w:rsidRPr="00A2120C">
        <w:rPr>
          <w:noProof/>
          <w:sz w:val="20"/>
          <w:szCs w:val="20"/>
        </w:rPr>
        <w:t>, gali sukelti ašarojimą, raudonį.</w:t>
      </w:r>
    </w:p>
    <w:p w14:paraId="63D4D280" w14:textId="7EEC20FE" w:rsidR="00684D04" w:rsidRPr="00A2120C" w:rsidRDefault="00684D04" w:rsidP="00A2120C">
      <w:pPr>
        <w:jc w:val="both"/>
        <w:rPr>
          <w:noProof/>
          <w:sz w:val="20"/>
          <w:szCs w:val="20"/>
        </w:rPr>
      </w:pPr>
      <w:r w:rsidRPr="00A2120C">
        <w:rPr>
          <w:b/>
          <w:bCs/>
          <w:noProof/>
          <w:sz w:val="20"/>
          <w:szCs w:val="20"/>
        </w:rPr>
        <w:t xml:space="preserve">Nurijus: </w:t>
      </w:r>
      <w:r w:rsidRPr="00A2120C">
        <w:rPr>
          <w:noProof/>
          <w:sz w:val="20"/>
          <w:szCs w:val="20"/>
        </w:rPr>
        <w:t>gali dirginti virškinimo traktą, sukelti diskomfortą, sukelti mieguistumą, galvos svaigimą</w:t>
      </w:r>
      <w:r w:rsidR="00936631" w:rsidRPr="00A2120C">
        <w:rPr>
          <w:noProof/>
          <w:sz w:val="20"/>
          <w:szCs w:val="20"/>
        </w:rPr>
        <w:t>.</w:t>
      </w:r>
    </w:p>
    <w:p w14:paraId="2B009012" w14:textId="77777777" w:rsidR="00FA1AEF" w:rsidRPr="00A2120C" w:rsidRDefault="00FA1AEF" w:rsidP="00A2120C">
      <w:pPr>
        <w:jc w:val="both"/>
        <w:rPr>
          <w:rStyle w:val="tlid-translation"/>
          <w:noProof/>
          <w:sz w:val="20"/>
          <w:szCs w:val="20"/>
        </w:rPr>
      </w:pPr>
    </w:p>
    <w:p w14:paraId="4FA3D2F0" w14:textId="77777777" w:rsidR="005A6950" w:rsidRPr="00A2120C" w:rsidRDefault="005A6950" w:rsidP="00A2120C">
      <w:pPr>
        <w:jc w:val="both"/>
        <w:rPr>
          <w:b/>
          <w:bCs/>
          <w:noProof/>
          <w:sz w:val="20"/>
          <w:szCs w:val="20"/>
        </w:rPr>
      </w:pPr>
      <w:r w:rsidRPr="00A2120C">
        <w:rPr>
          <w:b/>
          <w:noProof/>
          <w:sz w:val="20"/>
          <w:szCs w:val="20"/>
        </w:rPr>
        <w:t>4.3. Nurodymas apie bet kokios neatidėliotinos medicinos pagalbos ir specialaus gydymo reikalingumą</w:t>
      </w:r>
      <w:r w:rsidRPr="00A2120C">
        <w:rPr>
          <w:b/>
          <w:bCs/>
          <w:noProof/>
          <w:sz w:val="20"/>
          <w:szCs w:val="20"/>
        </w:rPr>
        <w:t xml:space="preserve">: </w:t>
      </w:r>
    </w:p>
    <w:p w14:paraId="5AE01734" w14:textId="77777777" w:rsidR="00205030" w:rsidRPr="00A2120C" w:rsidRDefault="00BE7CDF" w:rsidP="00A2120C">
      <w:pPr>
        <w:jc w:val="both"/>
        <w:rPr>
          <w:rStyle w:val="tlid-translation"/>
          <w:noProof/>
          <w:sz w:val="20"/>
          <w:szCs w:val="20"/>
        </w:rPr>
      </w:pPr>
      <w:r w:rsidRPr="00A2120C">
        <w:rPr>
          <w:rStyle w:val="tlid-translation"/>
          <w:noProof/>
          <w:sz w:val="20"/>
          <w:szCs w:val="20"/>
        </w:rPr>
        <w:t>Jei įkvėptas arba prarytas didelis kiekis produkto, nedelsdami kreipkitės į apsinuodijimų specialistą.</w:t>
      </w:r>
    </w:p>
    <w:p w14:paraId="61E713CF" w14:textId="77777777" w:rsidR="00AB6A54" w:rsidRPr="00A2120C" w:rsidRDefault="00AB6A54" w:rsidP="00A2120C">
      <w:pPr>
        <w:jc w:val="both"/>
        <w:rPr>
          <w:rStyle w:val="tlid-translation"/>
          <w:noProof/>
          <w:sz w:val="20"/>
          <w:szCs w:val="20"/>
        </w:rPr>
      </w:pPr>
      <w:r w:rsidRPr="00A2120C">
        <w:rPr>
          <w:rStyle w:val="tlid-translation"/>
          <w:b/>
          <w:bCs/>
          <w:noProof/>
          <w:sz w:val="20"/>
          <w:szCs w:val="20"/>
        </w:rPr>
        <w:t>Specialus gydymas:</w:t>
      </w:r>
      <w:r w:rsidRPr="00A2120C">
        <w:rPr>
          <w:rStyle w:val="tlid-translation"/>
          <w:noProof/>
          <w:sz w:val="20"/>
          <w:szCs w:val="20"/>
        </w:rPr>
        <w:t xml:space="preserve"> specialus gydymas netaikomas.</w:t>
      </w:r>
    </w:p>
    <w:p w14:paraId="78EFD7F1" w14:textId="77777777" w:rsidR="00BE7CDF" w:rsidRPr="00A2120C" w:rsidRDefault="00BE7CDF" w:rsidP="00A2120C">
      <w:pPr>
        <w:jc w:val="both"/>
        <w:rPr>
          <w:noProof/>
          <w:sz w:val="20"/>
          <w:szCs w:val="20"/>
        </w:rPr>
      </w:pPr>
    </w:p>
    <w:p w14:paraId="243C4066" w14:textId="77777777" w:rsidR="004E365A" w:rsidRPr="00A2120C" w:rsidRDefault="004E365A" w:rsidP="00A2120C">
      <w:pPr>
        <w:jc w:val="both"/>
        <w:rPr>
          <w:b/>
          <w:noProof/>
          <w:sz w:val="20"/>
          <w:szCs w:val="20"/>
        </w:rPr>
      </w:pPr>
    </w:p>
    <w:p w14:paraId="367F48AB"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jc w:val="both"/>
        <w:rPr>
          <w:b/>
          <w:noProof/>
          <w:sz w:val="20"/>
          <w:szCs w:val="20"/>
        </w:rPr>
      </w:pPr>
      <w:r w:rsidRPr="00A2120C">
        <w:rPr>
          <w:b/>
          <w:noProof/>
          <w:sz w:val="20"/>
          <w:szCs w:val="20"/>
        </w:rPr>
        <w:t>5 skirs</w:t>
      </w:r>
      <w:r w:rsidR="00246E93" w:rsidRPr="00A2120C">
        <w:rPr>
          <w:b/>
          <w:noProof/>
          <w:sz w:val="20"/>
          <w:szCs w:val="20"/>
        </w:rPr>
        <w:t>nis. PRIEŠGAISRINĖ</w:t>
      </w:r>
      <w:r w:rsidRPr="00A2120C">
        <w:rPr>
          <w:b/>
          <w:noProof/>
          <w:sz w:val="20"/>
          <w:szCs w:val="20"/>
        </w:rPr>
        <w:t>S PRIEMONĖS</w:t>
      </w:r>
    </w:p>
    <w:p w14:paraId="4C13AA20" w14:textId="77777777" w:rsidR="005A6950" w:rsidRPr="00A2120C" w:rsidRDefault="005A6950" w:rsidP="00A2120C">
      <w:pPr>
        <w:autoSpaceDE w:val="0"/>
        <w:autoSpaceDN w:val="0"/>
        <w:adjustRightInd w:val="0"/>
        <w:jc w:val="both"/>
        <w:rPr>
          <w:noProof/>
          <w:sz w:val="20"/>
          <w:szCs w:val="20"/>
        </w:rPr>
      </w:pPr>
    </w:p>
    <w:p w14:paraId="29727DF2" w14:textId="77777777" w:rsidR="005A6950" w:rsidRPr="00A2120C" w:rsidRDefault="005A6950" w:rsidP="00A2120C">
      <w:pPr>
        <w:autoSpaceDE w:val="0"/>
        <w:autoSpaceDN w:val="0"/>
        <w:adjustRightInd w:val="0"/>
        <w:jc w:val="both"/>
        <w:rPr>
          <w:b/>
          <w:bCs/>
          <w:noProof/>
          <w:sz w:val="20"/>
          <w:szCs w:val="20"/>
        </w:rPr>
      </w:pPr>
      <w:r w:rsidRPr="00A2120C">
        <w:rPr>
          <w:b/>
          <w:bCs/>
          <w:noProof/>
          <w:sz w:val="20"/>
          <w:szCs w:val="20"/>
        </w:rPr>
        <w:t>5.1. Gaisro gesinimo priemonės</w:t>
      </w:r>
    </w:p>
    <w:p w14:paraId="28566B1B" w14:textId="368E8B2F" w:rsidR="005A6950" w:rsidRPr="00A2120C" w:rsidRDefault="005A6950" w:rsidP="00A2120C">
      <w:pPr>
        <w:jc w:val="both"/>
        <w:rPr>
          <w:noProof/>
          <w:sz w:val="20"/>
          <w:szCs w:val="20"/>
        </w:rPr>
      </w:pPr>
      <w:r w:rsidRPr="00A2120C">
        <w:rPr>
          <w:b/>
          <w:bCs/>
          <w:noProof/>
          <w:sz w:val="20"/>
          <w:szCs w:val="20"/>
        </w:rPr>
        <w:t xml:space="preserve">Gaisrui gesinti tinkamos priemonės: </w:t>
      </w:r>
      <w:r w:rsidR="00D850F1" w:rsidRPr="00A2120C">
        <w:rPr>
          <w:noProof/>
          <w:sz w:val="20"/>
          <w:szCs w:val="20"/>
        </w:rPr>
        <w:t>putos. Sausi gesinimo milteliai. Anglies dioksidas (CO2). ABC milteliai.</w:t>
      </w:r>
    </w:p>
    <w:p w14:paraId="1657BB82" w14:textId="77777777" w:rsidR="005A6950" w:rsidRPr="00A2120C" w:rsidRDefault="005A6950" w:rsidP="00A2120C">
      <w:pPr>
        <w:autoSpaceDE w:val="0"/>
        <w:autoSpaceDN w:val="0"/>
        <w:adjustRightInd w:val="0"/>
        <w:jc w:val="both"/>
        <w:rPr>
          <w:bCs/>
          <w:noProof/>
          <w:sz w:val="20"/>
          <w:szCs w:val="20"/>
        </w:rPr>
      </w:pPr>
      <w:r w:rsidRPr="00A2120C">
        <w:rPr>
          <w:b/>
          <w:bCs/>
          <w:noProof/>
          <w:sz w:val="20"/>
          <w:szCs w:val="20"/>
        </w:rPr>
        <w:t>Netinkamos priemonės:</w:t>
      </w:r>
      <w:r w:rsidRPr="00A2120C">
        <w:rPr>
          <w:bCs/>
          <w:noProof/>
          <w:sz w:val="20"/>
          <w:szCs w:val="20"/>
        </w:rPr>
        <w:t xml:space="preserve"> stipri vandens srovė.</w:t>
      </w:r>
    </w:p>
    <w:p w14:paraId="3EC135C1" w14:textId="77777777" w:rsidR="005A6950" w:rsidRPr="00A2120C" w:rsidRDefault="005A6950" w:rsidP="00A2120C">
      <w:pPr>
        <w:autoSpaceDE w:val="0"/>
        <w:autoSpaceDN w:val="0"/>
        <w:adjustRightInd w:val="0"/>
        <w:jc w:val="both"/>
        <w:rPr>
          <w:noProof/>
          <w:sz w:val="20"/>
          <w:szCs w:val="20"/>
        </w:rPr>
      </w:pPr>
    </w:p>
    <w:p w14:paraId="2E38E942" w14:textId="77777777" w:rsidR="00D850F1" w:rsidRPr="00A2120C" w:rsidRDefault="005A6950" w:rsidP="00A2120C">
      <w:pPr>
        <w:jc w:val="both"/>
        <w:rPr>
          <w:b/>
          <w:bCs/>
          <w:noProof/>
          <w:sz w:val="20"/>
          <w:szCs w:val="20"/>
        </w:rPr>
      </w:pPr>
      <w:r w:rsidRPr="00A2120C">
        <w:rPr>
          <w:b/>
          <w:bCs/>
          <w:noProof/>
          <w:sz w:val="20"/>
          <w:szCs w:val="20"/>
        </w:rPr>
        <w:t xml:space="preserve">5.2. Specialūs medžiagos ar mišinio keliami pavojai: </w:t>
      </w:r>
    </w:p>
    <w:p w14:paraId="15380A8D" w14:textId="38C60CC7" w:rsidR="00BB0178" w:rsidRPr="00A2120C" w:rsidRDefault="00D850F1" w:rsidP="00A2120C">
      <w:pPr>
        <w:jc w:val="both"/>
        <w:rPr>
          <w:noProof/>
          <w:sz w:val="20"/>
          <w:szCs w:val="20"/>
          <w:lang w:eastAsia="en-US"/>
        </w:rPr>
      </w:pPr>
      <w:r w:rsidRPr="00A2120C">
        <w:rPr>
          <w:b/>
          <w:bCs/>
          <w:noProof/>
          <w:sz w:val="20"/>
          <w:szCs w:val="20"/>
        </w:rPr>
        <w:t xml:space="preserve">Produktas degus. </w:t>
      </w:r>
      <w:r w:rsidR="00DC3BB3" w:rsidRPr="00A2120C">
        <w:rPr>
          <w:rStyle w:val="tlid-translation"/>
          <w:noProof/>
          <w:sz w:val="20"/>
          <w:szCs w:val="20"/>
        </w:rPr>
        <w:t>Gaisro metu susidaro tankūs juodi dūmai. Skilimo produktų poveikis gali</w:t>
      </w:r>
      <w:r w:rsidR="00DC3BB3" w:rsidRPr="00A2120C">
        <w:rPr>
          <w:noProof/>
          <w:sz w:val="20"/>
          <w:szCs w:val="20"/>
        </w:rPr>
        <w:t xml:space="preserve"> </w:t>
      </w:r>
      <w:r w:rsidR="00DC3BB3" w:rsidRPr="00A2120C">
        <w:rPr>
          <w:rStyle w:val="tlid-translation"/>
          <w:noProof/>
          <w:sz w:val="20"/>
          <w:szCs w:val="20"/>
        </w:rPr>
        <w:t>sukelti pavojų sveikatai.</w:t>
      </w:r>
      <w:r w:rsidR="00DC3BB3" w:rsidRPr="00A2120C">
        <w:rPr>
          <w:noProof/>
          <w:sz w:val="20"/>
          <w:szCs w:val="20"/>
        </w:rPr>
        <w:t xml:space="preserve"> </w:t>
      </w:r>
      <w:r w:rsidR="00DC3BB3" w:rsidRPr="00A2120C">
        <w:rPr>
          <w:rStyle w:val="tlid-translation"/>
          <w:noProof/>
          <w:sz w:val="20"/>
          <w:szCs w:val="20"/>
        </w:rPr>
        <w:t>Skilimo metu išsiskiria šios medžiagos: anglies monoksidas,</w:t>
      </w:r>
      <w:r w:rsidR="00DC3BB3" w:rsidRPr="00A2120C">
        <w:rPr>
          <w:noProof/>
          <w:sz w:val="20"/>
          <w:szCs w:val="20"/>
        </w:rPr>
        <w:t xml:space="preserve"> </w:t>
      </w:r>
      <w:r w:rsidR="00DC3BB3" w:rsidRPr="00A2120C">
        <w:rPr>
          <w:rStyle w:val="tlid-translation"/>
          <w:noProof/>
          <w:sz w:val="20"/>
          <w:szCs w:val="20"/>
        </w:rPr>
        <w:t>anglies dioksidas, dūmai, azoto oksidai.</w:t>
      </w:r>
    </w:p>
    <w:p w14:paraId="21F98A1B" w14:textId="77777777" w:rsidR="000C0FFB" w:rsidRPr="00A2120C" w:rsidRDefault="000C0FFB" w:rsidP="00A2120C">
      <w:pPr>
        <w:jc w:val="both"/>
        <w:rPr>
          <w:b/>
          <w:bCs/>
          <w:noProof/>
          <w:sz w:val="20"/>
          <w:szCs w:val="20"/>
        </w:rPr>
      </w:pPr>
    </w:p>
    <w:p w14:paraId="7D340133" w14:textId="77777777" w:rsidR="005A6950" w:rsidRPr="00A2120C" w:rsidRDefault="005A6950" w:rsidP="00A2120C">
      <w:pPr>
        <w:autoSpaceDE w:val="0"/>
        <w:autoSpaceDN w:val="0"/>
        <w:adjustRightInd w:val="0"/>
        <w:jc w:val="both"/>
        <w:rPr>
          <w:b/>
          <w:bCs/>
          <w:noProof/>
          <w:sz w:val="20"/>
          <w:szCs w:val="20"/>
        </w:rPr>
      </w:pPr>
      <w:r w:rsidRPr="00A2120C">
        <w:rPr>
          <w:b/>
          <w:bCs/>
          <w:noProof/>
          <w:sz w:val="20"/>
          <w:szCs w:val="20"/>
        </w:rPr>
        <w:t>5.3. Rekomendacijos gaisrininkams</w:t>
      </w:r>
    </w:p>
    <w:p w14:paraId="4F1F0819" w14:textId="77777777" w:rsidR="00591D55" w:rsidRPr="00A2120C" w:rsidRDefault="005A6950" w:rsidP="00A2120C">
      <w:pPr>
        <w:autoSpaceDE w:val="0"/>
        <w:autoSpaceDN w:val="0"/>
        <w:adjustRightInd w:val="0"/>
        <w:jc w:val="both"/>
        <w:rPr>
          <w:bCs/>
          <w:noProof/>
          <w:sz w:val="20"/>
          <w:szCs w:val="20"/>
        </w:rPr>
      </w:pPr>
      <w:r w:rsidRPr="00A2120C">
        <w:rPr>
          <w:b/>
          <w:bCs/>
          <w:noProof/>
          <w:sz w:val="20"/>
          <w:szCs w:val="20"/>
        </w:rPr>
        <w:t xml:space="preserve">Specialiosios saugos priemonės: </w:t>
      </w:r>
      <w:r w:rsidRPr="00A2120C">
        <w:rPr>
          <w:bCs/>
          <w:noProof/>
          <w:sz w:val="20"/>
          <w:szCs w:val="20"/>
        </w:rPr>
        <w:t>Vengti įkvėpti susidariusių degimo produktų. Būtina dėvėti apsauginius drabužius ir naudoti kvėpavimo aparatą su oro tiekimu. Gaisrininkai privalo naudotis atitinkama apsaugos įranga ir autonominiu kvėpavimo aparatu su visa veidą dengiančią kauke, užtikrinančią teigiamą slėgį. Europos standartą EN 469 atitinkantys gaisrininkų drabužiai (įskaitant šalmus, apsauginius batus ir pirštines) užtikrins bazinį apsaugos lygį cheminių medžiagų avarijose.</w:t>
      </w:r>
      <w:r w:rsidR="00591D55" w:rsidRPr="00A2120C">
        <w:rPr>
          <w:bCs/>
          <w:noProof/>
          <w:sz w:val="20"/>
          <w:szCs w:val="20"/>
        </w:rPr>
        <w:t xml:space="preserve"> </w:t>
      </w:r>
    </w:p>
    <w:p w14:paraId="7486899C" w14:textId="77777777" w:rsidR="007C5823" w:rsidRPr="00A2120C" w:rsidRDefault="00591D55" w:rsidP="00A2120C">
      <w:pPr>
        <w:autoSpaceDE w:val="0"/>
        <w:autoSpaceDN w:val="0"/>
        <w:adjustRightInd w:val="0"/>
        <w:jc w:val="both"/>
        <w:rPr>
          <w:b/>
          <w:noProof/>
          <w:sz w:val="20"/>
          <w:szCs w:val="20"/>
        </w:rPr>
      </w:pPr>
      <w:r w:rsidRPr="00A2120C">
        <w:rPr>
          <w:rStyle w:val="tlid-translation"/>
          <w:noProof/>
          <w:sz w:val="20"/>
          <w:szCs w:val="20"/>
        </w:rPr>
        <w:t>Atvėsinti uždaras talpyklas vandeniu. Neišleiskite gaisro gesinimo metu susidariusių nuotekų į kanalizaciją.</w:t>
      </w:r>
    </w:p>
    <w:p w14:paraId="685A2067" w14:textId="77777777" w:rsidR="004E365A" w:rsidRPr="00A2120C" w:rsidRDefault="004E365A" w:rsidP="00A2120C">
      <w:pPr>
        <w:jc w:val="both"/>
        <w:rPr>
          <w:b/>
          <w:noProof/>
          <w:sz w:val="20"/>
          <w:szCs w:val="20"/>
        </w:rPr>
      </w:pPr>
    </w:p>
    <w:p w14:paraId="6499FDA3" w14:textId="77777777" w:rsidR="004E365A" w:rsidRPr="00A2120C" w:rsidRDefault="004E365A" w:rsidP="00A2120C">
      <w:pPr>
        <w:jc w:val="both"/>
        <w:rPr>
          <w:b/>
          <w:noProof/>
          <w:sz w:val="20"/>
          <w:szCs w:val="20"/>
        </w:rPr>
      </w:pPr>
    </w:p>
    <w:p w14:paraId="02A4377A"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jc w:val="both"/>
        <w:rPr>
          <w:b/>
          <w:noProof/>
          <w:sz w:val="20"/>
          <w:szCs w:val="20"/>
        </w:rPr>
      </w:pPr>
      <w:r w:rsidRPr="00A2120C">
        <w:rPr>
          <w:b/>
          <w:noProof/>
          <w:sz w:val="20"/>
          <w:szCs w:val="20"/>
        </w:rPr>
        <w:t>6 skirsnis. AVARIJŲ LIKVIDAVIMO PRIEMONĖS</w:t>
      </w:r>
    </w:p>
    <w:p w14:paraId="70F0EDF4" w14:textId="77777777" w:rsidR="005A6950" w:rsidRPr="00A2120C" w:rsidRDefault="005A6950" w:rsidP="00A2120C">
      <w:pPr>
        <w:jc w:val="both"/>
        <w:rPr>
          <w:noProof/>
          <w:sz w:val="20"/>
          <w:szCs w:val="20"/>
        </w:rPr>
      </w:pPr>
    </w:p>
    <w:p w14:paraId="65E5910B" w14:textId="77777777" w:rsidR="005A6950" w:rsidRPr="00A2120C" w:rsidRDefault="005A6950" w:rsidP="00A2120C">
      <w:pPr>
        <w:autoSpaceDE w:val="0"/>
        <w:autoSpaceDN w:val="0"/>
        <w:adjustRightInd w:val="0"/>
        <w:jc w:val="both"/>
        <w:rPr>
          <w:b/>
          <w:bCs/>
          <w:noProof/>
          <w:sz w:val="20"/>
          <w:szCs w:val="20"/>
        </w:rPr>
      </w:pPr>
      <w:r w:rsidRPr="00A2120C">
        <w:rPr>
          <w:b/>
          <w:bCs/>
          <w:noProof/>
          <w:sz w:val="20"/>
          <w:szCs w:val="20"/>
        </w:rPr>
        <w:t>6.1. Asmens atsargumo priemonės, apsaugos priemonės ir skubios pagalbos procedūros</w:t>
      </w:r>
    </w:p>
    <w:p w14:paraId="32FA3707" w14:textId="77777777" w:rsidR="005A6950" w:rsidRPr="00A2120C" w:rsidRDefault="005A6950" w:rsidP="00A2120C">
      <w:pPr>
        <w:autoSpaceDE w:val="0"/>
        <w:autoSpaceDN w:val="0"/>
        <w:adjustRightInd w:val="0"/>
        <w:jc w:val="both"/>
        <w:rPr>
          <w:noProof/>
          <w:sz w:val="20"/>
          <w:szCs w:val="20"/>
        </w:rPr>
      </w:pPr>
      <w:r w:rsidRPr="00A2120C">
        <w:rPr>
          <w:b/>
          <w:noProof/>
          <w:sz w:val="20"/>
          <w:szCs w:val="20"/>
        </w:rPr>
        <w:t xml:space="preserve">6.1.1. Neteikiantiems pagalbos darbuotojams: </w:t>
      </w:r>
      <w:r w:rsidR="00BA2F93" w:rsidRPr="00A2120C">
        <w:rPr>
          <w:rStyle w:val="tlid-translation"/>
          <w:noProof/>
          <w:sz w:val="20"/>
          <w:szCs w:val="20"/>
        </w:rPr>
        <w:t xml:space="preserve">Pašalinkite užsidegimo šaltinius ir išvėdinkite patalpą. Venkite įkvėpti garų ar rūko. </w:t>
      </w:r>
      <w:r w:rsidRPr="00A2120C">
        <w:rPr>
          <w:noProof/>
          <w:sz w:val="20"/>
          <w:szCs w:val="20"/>
        </w:rPr>
        <w:t>Naudoti asmenines apsaugos priemones, aprašytas 8 skirsnyje ir laikytis 7 skirsnio saugos reikalavimų.</w:t>
      </w:r>
    </w:p>
    <w:p w14:paraId="441DCDD3" w14:textId="77777777" w:rsidR="005A6950" w:rsidRPr="00A2120C" w:rsidRDefault="005A6950" w:rsidP="00A2120C">
      <w:pPr>
        <w:autoSpaceDE w:val="0"/>
        <w:autoSpaceDN w:val="0"/>
        <w:adjustRightInd w:val="0"/>
        <w:jc w:val="both"/>
        <w:rPr>
          <w:b/>
          <w:noProof/>
          <w:sz w:val="20"/>
          <w:szCs w:val="20"/>
        </w:rPr>
      </w:pPr>
    </w:p>
    <w:p w14:paraId="466E0007" w14:textId="77777777" w:rsidR="005A6950" w:rsidRPr="00A2120C" w:rsidRDefault="005A6950" w:rsidP="00A2120C">
      <w:pPr>
        <w:autoSpaceDE w:val="0"/>
        <w:autoSpaceDN w:val="0"/>
        <w:adjustRightInd w:val="0"/>
        <w:jc w:val="both"/>
        <w:rPr>
          <w:noProof/>
          <w:sz w:val="20"/>
          <w:szCs w:val="20"/>
        </w:rPr>
      </w:pPr>
      <w:r w:rsidRPr="00A2120C">
        <w:rPr>
          <w:b/>
          <w:noProof/>
          <w:sz w:val="20"/>
          <w:szCs w:val="20"/>
        </w:rPr>
        <w:t xml:space="preserve">6.1.2. Pagalbos teikėjams: </w:t>
      </w:r>
      <w:r w:rsidRPr="00A2120C">
        <w:rPr>
          <w:noProof/>
          <w:sz w:val="20"/>
          <w:szCs w:val="20"/>
        </w:rPr>
        <w:t>Rekomenduojama naudoti kvėpavimo takus apsaugančias priemones, dėvėti atsparius apsauginius drabužius, hermetiškus akinius (8 skirsnis).</w:t>
      </w:r>
      <w:r w:rsidR="008A3F42" w:rsidRPr="00A2120C">
        <w:rPr>
          <w:noProof/>
          <w:sz w:val="20"/>
          <w:szCs w:val="20"/>
        </w:rPr>
        <w:t xml:space="preserve"> </w:t>
      </w:r>
    </w:p>
    <w:p w14:paraId="0503E75C" w14:textId="77777777" w:rsidR="00BA2F93" w:rsidRPr="00A2120C" w:rsidRDefault="00BA2F93" w:rsidP="00A2120C">
      <w:pPr>
        <w:autoSpaceDE w:val="0"/>
        <w:autoSpaceDN w:val="0"/>
        <w:adjustRightInd w:val="0"/>
        <w:jc w:val="both"/>
        <w:rPr>
          <w:noProof/>
          <w:sz w:val="20"/>
          <w:szCs w:val="20"/>
        </w:rPr>
      </w:pPr>
    </w:p>
    <w:p w14:paraId="01CF6D99" w14:textId="77777777" w:rsidR="005A6950" w:rsidRPr="00A2120C" w:rsidRDefault="005A6950" w:rsidP="00A2120C">
      <w:pPr>
        <w:autoSpaceDE w:val="0"/>
        <w:autoSpaceDN w:val="0"/>
        <w:adjustRightInd w:val="0"/>
        <w:jc w:val="both"/>
        <w:rPr>
          <w:noProof/>
          <w:sz w:val="20"/>
          <w:szCs w:val="20"/>
        </w:rPr>
      </w:pPr>
      <w:r w:rsidRPr="00A2120C">
        <w:rPr>
          <w:b/>
          <w:bCs/>
          <w:noProof/>
          <w:sz w:val="20"/>
          <w:szCs w:val="20"/>
        </w:rPr>
        <w:t xml:space="preserve">6.2. Ekologinės atsargumo priemonės: </w:t>
      </w:r>
      <w:r w:rsidRPr="00A2120C">
        <w:rPr>
          <w:noProof/>
          <w:sz w:val="20"/>
          <w:szCs w:val="20"/>
        </w:rPr>
        <w:t>Neleisti patekti į kanalizaciją ir/ar paviršinius/gruntinius vandenis, drenažo sistemas. Vengti išsiliejimo į aplinką. Saugoti nuo pasklidimo dideliame plote.</w:t>
      </w:r>
    </w:p>
    <w:p w14:paraId="0DAC2A67" w14:textId="77777777" w:rsidR="00B9295B" w:rsidRPr="00A2120C" w:rsidRDefault="00B9295B" w:rsidP="00A2120C">
      <w:pPr>
        <w:autoSpaceDE w:val="0"/>
        <w:autoSpaceDN w:val="0"/>
        <w:adjustRightInd w:val="0"/>
        <w:jc w:val="both"/>
        <w:rPr>
          <w:noProof/>
          <w:sz w:val="20"/>
          <w:szCs w:val="20"/>
        </w:rPr>
      </w:pPr>
    </w:p>
    <w:p w14:paraId="20E35E28" w14:textId="77777777" w:rsidR="005A6950" w:rsidRPr="00A2120C" w:rsidRDefault="005A6950" w:rsidP="00A2120C">
      <w:pPr>
        <w:autoSpaceDE w:val="0"/>
        <w:jc w:val="both"/>
        <w:rPr>
          <w:noProof/>
          <w:sz w:val="20"/>
          <w:szCs w:val="20"/>
        </w:rPr>
      </w:pPr>
      <w:r w:rsidRPr="00A2120C">
        <w:rPr>
          <w:b/>
          <w:bCs/>
          <w:noProof/>
          <w:sz w:val="20"/>
          <w:szCs w:val="20"/>
        </w:rPr>
        <w:t xml:space="preserve">6.3. Izoliavimo ir valymo procedūros ir priemonės: </w:t>
      </w:r>
      <w:r w:rsidRPr="00A2120C">
        <w:rPr>
          <w:noProof/>
          <w:sz w:val="20"/>
          <w:szCs w:val="20"/>
        </w:rPr>
        <w:t xml:space="preserve">Sustabdyti išsiliejimą, išsiliejusį kiekį sugerti sausa žeme arba smėliu,  sudėti į tinkamą, pažymėtą, sandariai užsidarančia tarą ir pašalinti pagal šalies teisės aktų reikalavimus (13 skirsnis). Produktui patekus į kanalizaciją ir/ar paviršinius/gruntinius vandenis, išsiliejus dideliais kiekiais ir/ar dideliam </w:t>
      </w:r>
      <w:r w:rsidRPr="00A2120C">
        <w:rPr>
          <w:noProof/>
          <w:sz w:val="20"/>
          <w:szCs w:val="20"/>
        </w:rPr>
        <w:lastRenderedPageBreak/>
        <w:t>plote - jei neįmanoma kontroliuoti išsiliejimo plot</w:t>
      </w:r>
      <w:r w:rsidR="00BA2F93" w:rsidRPr="00A2120C">
        <w:rPr>
          <w:noProof/>
          <w:sz w:val="20"/>
          <w:szCs w:val="20"/>
        </w:rPr>
        <w:t>o</w:t>
      </w:r>
      <w:r w:rsidRPr="00A2120C">
        <w:rPr>
          <w:noProof/>
          <w:sz w:val="20"/>
          <w:szCs w:val="20"/>
        </w:rPr>
        <w:t xml:space="preserve"> ir surinkti</w:t>
      </w:r>
      <w:r w:rsidR="00BA2F93" w:rsidRPr="00A2120C">
        <w:rPr>
          <w:noProof/>
          <w:sz w:val="20"/>
          <w:szCs w:val="20"/>
        </w:rPr>
        <w:t xml:space="preserve"> medžiagos,</w:t>
      </w:r>
      <w:r w:rsidRPr="00A2120C">
        <w:rPr>
          <w:noProof/>
          <w:sz w:val="20"/>
          <w:szCs w:val="20"/>
        </w:rPr>
        <w:t xml:space="preserve"> informuoti atitinkamas institucijas. </w:t>
      </w:r>
      <w:r w:rsidR="00BA2F93" w:rsidRPr="00A2120C">
        <w:rPr>
          <w:noProof/>
          <w:sz w:val="20"/>
          <w:szCs w:val="20"/>
        </w:rPr>
        <w:t>Esant galimybei medžiagą surinkti ir išvalyti valymo priemonėmis, nenaudoti skiediklių.</w:t>
      </w:r>
    </w:p>
    <w:p w14:paraId="4D9FD981" w14:textId="77777777" w:rsidR="00EC0646" w:rsidRPr="00A2120C" w:rsidRDefault="00EC0646" w:rsidP="00A2120C">
      <w:pPr>
        <w:jc w:val="both"/>
        <w:rPr>
          <w:b/>
          <w:bCs/>
          <w:noProof/>
          <w:sz w:val="20"/>
          <w:szCs w:val="20"/>
        </w:rPr>
      </w:pPr>
    </w:p>
    <w:p w14:paraId="086813D1" w14:textId="77777777" w:rsidR="005A6950" w:rsidRPr="00A2120C" w:rsidRDefault="005A6950" w:rsidP="00A2120C">
      <w:pPr>
        <w:jc w:val="both"/>
        <w:rPr>
          <w:noProof/>
          <w:sz w:val="20"/>
          <w:szCs w:val="20"/>
        </w:rPr>
      </w:pPr>
      <w:r w:rsidRPr="00A2120C">
        <w:rPr>
          <w:b/>
          <w:bCs/>
          <w:noProof/>
          <w:sz w:val="20"/>
          <w:szCs w:val="20"/>
        </w:rPr>
        <w:t xml:space="preserve">6.4. Nuoroda į kitus skirsnius: </w:t>
      </w:r>
      <w:r w:rsidR="00BA2F93" w:rsidRPr="00A2120C">
        <w:rPr>
          <w:noProof/>
          <w:sz w:val="20"/>
          <w:szCs w:val="20"/>
        </w:rPr>
        <w:t xml:space="preserve">Informacija apie pagalbos telefono numerį pateikiama 1 skirsnyje; </w:t>
      </w:r>
      <w:r w:rsidRPr="00A2120C">
        <w:rPr>
          <w:noProof/>
          <w:sz w:val="20"/>
          <w:szCs w:val="20"/>
        </w:rPr>
        <w:t>Informacija apie saugų naudojimą ir sandėliavimą pateikiama 7 skirsnyje; Informacija apie asmens saugos priemones pateikiama 8 skirsnyje; Informacija apie medžiagos utilizavimą pateikiama 13 skirsnyje.</w:t>
      </w:r>
    </w:p>
    <w:p w14:paraId="1BCCE643" w14:textId="77777777" w:rsidR="005A6950" w:rsidRPr="00A2120C" w:rsidRDefault="005A6950" w:rsidP="00A2120C">
      <w:pPr>
        <w:jc w:val="both"/>
        <w:rPr>
          <w:b/>
          <w:noProof/>
          <w:sz w:val="20"/>
          <w:szCs w:val="20"/>
        </w:rPr>
      </w:pPr>
    </w:p>
    <w:p w14:paraId="1EAA47B2" w14:textId="77777777" w:rsidR="00201C5B" w:rsidRPr="00A2120C" w:rsidRDefault="00201C5B" w:rsidP="00A2120C">
      <w:pPr>
        <w:jc w:val="both"/>
        <w:rPr>
          <w:b/>
          <w:noProof/>
          <w:sz w:val="20"/>
          <w:szCs w:val="20"/>
        </w:rPr>
      </w:pPr>
    </w:p>
    <w:p w14:paraId="058D49B7"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jc w:val="both"/>
        <w:rPr>
          <w:b/>
          <w:noProof/>
          <w:sz w:val="20"/>
          <w:szCs w:val="20"/>
        </w:rPr>
      </w:pPr>
      <w:r w:rsidRPr="00A2120C">
        <w:rPr>
          <w:b/>
          <w:noProof/>
          <w:sz w:val="20"/>
          <w:szCs w:val="20"/>
        </w:rPr>
        <w:t>7 skirsnis. NAUDOJIMAS IR SANDĖLIAVIMAS</w:t>
      </w:r>
    </w:p>
    <w:p w14:paraId="1851A0FD" w14:textId="77777777" w:rsidR="005A6950" w:rsidRPr="00A2120C" w:rsidRDefault="005A6950" w:rsidP="00A2120C">
      <w:pPr>
        <w:jc w:val="both"/>
        <w:rPr>
          <w:noProof/>
          <w:sz w:val="20"/>
          <w:szCs w:val="20"/>
        </w:rPr>
      </w:pPr>
    </w:p>
    <w:p w14:paraId="0E99C389" w14:textId="77777777" w:rsidR="005A6950" w:rsidRPr="00A2120C" w:rsidRDefault="005A6950" w:rsidP="00A2120C">
      <w:pPr>
        <w:pStyle w:val="Heading3"/>
        <w:jc w:val="both"/>
        <w:rPr>
          <w:rFonts w:ascii="Times New Roman" w:hAnsi="Times New Roman"/>
          <w:b/>
          <w:bCs/>
          <w:noProof/>
          <w:u w:val="none"/>
          <w:lang w:eastAsia="lt-LT"/>
        </w:rPr>
      </w:pPr>
      <w:r w:rsidRPr="00A2120C">
        <w:rPr>
          <w:rFonts w:ascii="Times New Roman" w:hAnsi="Times New Roman"/>
          <w:b/>
          <w:bCs/>
          <w:noProof/>
          <w:u w:val="none"/>
          <w:lang w:eastAsia="lt-LT"/>
        </w:rPr>
        <w:t>7.1. Su saugiu naudojimu susijusios atsargumo priemonės</w:t>
      </w:r>
    </w:p>
    <w:p w14:paraId="3BEF0608" w14:textId="77777777" w:rsidR="00F91FFA" w:rsidRPr="00A2120C" w:rsidRDefault="00F91FFA" w:rsidP="00A2120C">
      <w:pPr>
        <w:jc w:val="both"/>
        <w:rPr>
          <w:rStyle w:val="tlid-translation"/>
          <w:noProof/>
          <w:sz w:val="20"/>
          <w:szCs w:val="20"/>
        </w:rPr>
      </w:pPr>
      <w:r w:rsidRPr="00A2120C">
        <w:rPr>
          <w:rStyle w:val="tlid-translation"/>
          <w:noProof/>
          <w:sz w:val="20"/>
          <w:szCs w:val="20"/>
        </w:rPr>
        <w:t>Garai yra sunkesni už orą ir gali plisti palei grindis. Garai gali sudaryti</w:t>
      </w:r>
      <w:r w:rsidRPr="00A2120C">
        <w:rPr>
          <w:noProof/>
          <w:sz w:val="20"/>
          <w:szCs w:val="20"/>
        </w:rPr>
        <w:t xml:space="preserve"> </w:t>
      </w:r>
      <w:r w:rsidRPr="00A2120C">
        <w:rPr>
          <w:rStyle w:val="tlid-translation"/>
          <w:noProof/>
          <w:sz w:val="20"/>
          <w:szCs w:val="20"/>
        </w:rPr>
        <w:t>sprogius mišinius su oru. Neleiskite susidaryti degioms ar sprogioms garų koncentracijoms ore atsižvelgiant į profesinio poveikio ribas.</w:t>
      </w:r>
      <w:r w:rsidRPr="00A2120C">
        <w:rPr>
          <w:noProof/>
          <w:sz w:val="20"/>
          <w:szCs w:val="20"/>
        </w:rPr>
        <w:t xml:space="preserve"> P</w:t>
      </w:r>
      <w:r w:rsidRPr="00A2120C">
        <w:rPr>
          <w:rStyle w:val="tlid-translation"/>
          <w:noProof/>
          <w:sz w:val="20"/>
          <w:szCs w:val="20"/>
        </w:rPr>
        <w:t>roduktas gali būti naudojamas tik tose vietose kur uždegimo šaltiniai yra neprieinami. Elektros įranga turi būti</w:t>
      </w:r>
      <w:r w:rsidRPr="00A2120C">
        <w:rPr>
          <w:noProof/>
          <w:sz w:val="20"/>
          <w:szCs w:val="20"/>
        </w:rPr>
        <w:t xml:space="preserve"> </w:t>
      </w:r>
      <w:r w:rsidRPr="00A2120C">
        <w:rPr>
          <w:rStyle w:val="tlid-translation"/>
          <w:noProof/>
          <w:sz w:val="20"/>
          <w:szCs w:val="20"/>
        </w:rPr>
        <w:t>apsaugota laikantis reikalavimų. Talpyklą įžeminkite. Operatoriai turi dėvėti antistatinę avalynę ir antistatinius drabužius, grindys turi būti laidžios.</w:t>
      </w:r>
      <w:r w:rsidRPr="00A2120C">
        <w:rPr>
          <w:noProof/>
          <w:sz w:val="20"/>
          <w:szCs w:val="20"/>
        </w:rPr>
        <w:br/>
      </w:r>
      <w:r w:rsidRPr="00A2120C">
        <w:rPr>
          <w:rStyle w:val="tlid-translation"/>
          <w:noProof/>
          <w:sz w:val="20"/>
          <w:szCs w:val="20"/>
        </w:rPr>
        <w:t>Talpyklą laikyti sandariai uždarytą. Laikykite atokiau nuo šilumos, kibirkščių ir liepsnos. Įrankiai turi būti naudojami nek</w:t>
      </w:r>
      <w:r w:rsidR="00F24329" w:rsidRPr="00A2120C">
        <w:rPr>
          <w:rStyle w:val="tlid-translation"/>
          <w:noProof/>
          <w:sz w:val="20"/>
          <w:szCs w:val="20"/>
        </w:rPr>
        <w:t>e</w:t>
      </w:r>
      <w:r w:rsidRPr="00A2120C">
        <w:rPr>
          <w:rStyle w:val="tlid-translation"/>
          <w:noProof/>
          <w:sz w:val="20"/>
          <w:szCs w:val="20"/>
        </w:rPr>
        <w:t>liantys kibirkščių</w:t>
      </w:r>
      <w:r w:rsidR="00F24329" w:rsidRPr="00A2120C">
        <w:rPr>
          <w:rStyle w:val="tlid-translation"/>
          <w:noProof/>
          <w:sz w:val="20"/>
          <w:szCs w:val="20"/>
        </w:rPr>
        <w:t xml:space="preserve">. </w:t>
      </w:r>
      <w:r w:rsidRPr="00A2120C">
        <w:rPr>
          <w:rStyle w:val="tlid-translation"/>
          <w:noProof/>
          <w:sz w:val="20"/>
          <w:szCs w:val="20"/>
        </w:rPr>
        <w:t>Venkite patekimo ant odos ir į akis. Venkite įkvėpti dulkių, dalelių, purškalo ar</w:t>
      </w:r>
      <w:r w:rsidR="00F24329" w:rsidRPr="00A2120C">
        <w:rPr>
          <w:noProof/>
          <w:sz w:val="20"/>
          <w:szCs w:val="20"/>
        </w:rPr>
        <w:t xml:space="preserve"> </w:t>
      </w:r>
      <w:r w:rsidRPr="00A2120C">
        <w:rPr>
          <w:rStyle w:val="tlid-translation"/>
          <w:noProof/>
          <w:sz w:val="20"/>
          <w:szCs w:val="20"/>
        </w:rPr>
        <w:t>rū</w:t>
      </w:r>
      <w:r w:rsidR="00F24329" w:rsidRPr="00A2120C">
        <w:rPr>
          <w:rStyle w:val="tlid-translation"/>
          <w:noProof/>
          <w:sz w:val="20"/>
          <w:szCs w:val="20"/>
        </w:rPr>
        <w:t>ko</w:t>
      </w:r>
      <w:r w:rsidRPr="00A2120C">
        <w:rPr>
          <w:rStyle w:val="tlid-translation"/>
          <w:noProof/>
          <w:sz w:val="20"/>
          <w:szCs w:val="20"/>
        </w:rPr>
        <w:t xml:space="preserve">, atsirandant naudojant mišinį. </w:t>
      </w:r>
      <w:r w:rsidR="00F24329" w:rsidRPr="00A2120C">
        <w:rPr>
          <w:rStyle w:val="tlid-translation"/>
          <w:noProof/>
          <w:sz w:val="20"/>
          <w:szCs w:val="20"/>
        </w:rPr>
        <w:t>Draudžiama v</w:t>
      </w:r>
      <w:r w:rsidRPr="00A2120C">
        <w:rPr>
          <w:rStyle w:val="tlid-translation"/>
          <w:noProof/>
          <w:sz w:val="20"/>
          <w:szCs w:val="20"/>
        </w:rPr>
        <w:t xml:space="preserve">algyti, gerti ir rūkyti </w:t>
      </w:r>
      <w:r w:rsidR="00F24329" w:rsidRPr="00A2120C">
        <w:rPr>
          <w:rStyle w:val="tlid-translation"/>
          <w:noProof/>
          <w:sz w:val="20"/>
          <w:szCs w:val="20"/>
        </w:rPr>
        <w:t>v</w:t>
      </w:r>
      <w:r w:rsidRPr="00A2120C">
        <w:rPr>
          <w:rStyle w:val="tlid-translation"/>
          <w:noProof/>
          <w:sz w:val="20"/>
          <w:szCs w:val="20"/>
        </w:rPr>
        <w:t>ietose, kur ši medžiaga yra tvarkoma, saugoma ir apdorojama.</w:t>
      </w:r>
      <w:r w:rsidR="00F24329" w:rsidRPr="00A2120C">
        <w:rPr>
          <w:noProof/>
          <w:sz w:val="20"/>
          <w:szCs w:val="20"/>
        </w:rPr>
        <w:t xml:space="preserve"> </w:t>
      </w:r>
      <w:r w:rsidRPr="00A2120C">
        <w:rPr>
          <w:rStyle w:val="tlid-translation"/>
          <w:noProof/>
          <w:sz w:val="20"/>
          <w:szCs w:val="20"/>
        </w:rPr>
        <w:t>Dėvėkite tinkamas asmenines apsaugos priemones (žr. 8 skyrių).</w:t>
      </w:r>
      <w:r w:rsidR="00F24329" w:rsidRPr="00A2120C">
        <w:rPr>
          <w:noProof/>
          <w:sz w:val="20"/>
          <w:szCs w:val="20"/>
        </w:rPr>
        <w:t xml:space="preserve"> </w:t>
      </w:r>
      <w:r w:rsidRPr="00A2120C">
        <w:rPr>
          <w:rStyle w:val="tlid-translation"/>
          <w:noProof/>
          <w:sz w:val="20"/>
          <w:szCs w:val="20"/>
        </w:rPr>
        <w:t>Niekada nenaudokite slėgio, kad ištuštintumėte</w:t>
      </w:r>
      <w:r w:rsidR="00F24329" w:rsidRPr="00A2120C">
        <w:rPr>
          <w:rStyle w:val="tlid-translation"/>
          <w:noProof/>
          <w:sz w:val="20"/>
          <w:szCs w:val="20"/>
        </w:rPr>
        <w:t xml:space="preserve"> tarą, k</w:t>
      </w:r>
      <w:r w:rsidRPr="00A2120C">
        <w:rPr>
          <w:rStyle w:val="tlid-translation"/>
          <w:noProof/>
          <w:sz w:val="20"/>
          <w:szCs w:val="20"/>
        </w:rPr>
        <w:t>onteineris nėra slėginis indas.</w:t>
      </w:r>
      <w:r w:rsidR="00F24329" w:rsidRPr="00A2120C">
        <w:rPr>
          <w:noProof/>
          <w:sz w:val="20"/>
          <w:szCs w:val="20"/>
        </w:rPr>
        <w:t xml:space="preserve"> </w:t>
      </w:r>
      <w:r w:rsidR="00F24329" w:rsidRPr="00A2120C">
        <w:rPr>
          <w:rStyle w:val="tlid-translation"/>
          <w:noProof/>
          <w:sz w:val="20"/>
          <w:szCs w:val="20"/>
        </w:rPr>
        <w:t>L</w:t>
      </w:r>
      <w:r w:rsidRPr="00A2120C">
        <w:rPr>
          <w:rStyle w:val="tlid-translation"/>
          <w:noProof/>
          <w:sz w:val="20"/>
          <w:szCs w:val="20"/>
        </w:rPr>
        <w:t xml:space="preserve">aikykite </w:t>
      </w:r>
      <w:r w:rsidR="00F24329" w:rsidRPr="00A2120C">
        <w:rPr>
          <w:rStyle w:val="tlid-translation"/>
          <w:noProof/>
          <w:sz w:val="20"/>
          <w:szCs w:val="20"/>
        </w:rPr>
        <w:t>originaliose talpyklose.</w:t>
      </w:r>
      <w:r w:rsidR="00F24329" w:rsidRPr="00A2120C">
        <w:rPr>
          <w:noProof/>
          <w:sz w:val="20"/>
          <w:szCs w:val="20"/>
        </w:rPr>
        <w:t xml:space="preserve"> </w:t>
      </w:r>
      <w:r w:rsidRPr="00A2120C">
        <w:rPr>
          <w:rStyle w:val="tlid-translation"/>
          <w:noProof/>
          <w:sz w:val="20"/>
          <w:szCs w:val="20"/>
        </w:rPr>
        <w:t>Laikykitės darbuotojų saugos ir sveikatos įstatymų.</w:t>
      </w:r>
    </w:p>
    <w:p w14:paraId="5BC741A3" w14:textId="77777777" w:rsidR="00F91FFA" w:rsidRPr="00A2120C" w:rsidRDefault="00F91FFA" w:rsidP="00A2120C">
      <w:pPr>
        <w:rPr>
          <w:noProof/>
          <w:sz w:val="20"/>
          <w:szCs w:val="20"/>
        </w:rPr>
      </w:pPr>
    </w:p>
    <w:p w14:paraId="062DF72A" w14:textId="77777777" w:rsidR="005A6950" w:rsidRPr="00A2120C" w:rsidRDefault="005A6950" w:rsidP="00A2120C">
      <w:pPr>
        <w:autoSpaceDE w:val="0"/>
        <w:autoSpaceDN w:val="0"/>
        <w:adjustRightInd w:val="0"/>
        <w:jc w:val="both"/>
        <w:rPr>
          <w:b/>
          <w:noProof/>
          <w:sz w:val="20"/>
          <w:szCs w:val="20"/>
        </w:rPr>
      </w:pPr>
      <w:r w:rsidRPr="00A2120C">
        <w:rPr>
          <w:b/>
          <w:bCs/>
          <w:noProof/>
          <w:sz w:val="20"/>
          <w:szCs w:val="20"/>
        </w:rPr>
        <w:t>7.2. Saugaus sandėliavimo sąlygos, įskaitant visus nesuderinamumus</w:t>
      </w:r>
    </w:p>
    <w:p w14:paraId="2C6FBDC8" w14:textId="11EBBF21" w:rsidR="00967374" w:rsidRPr="00A2120C" w:rsidRDefault="00967374" w:rsidP="00A2120C">
      <w:pPr>
        <w:autoSpaceDE w:val="0"/>
        <w:autoSpaceDN w:val="0"/>
        <w:adjustRightInd w:val="0"/>
        <w:jc w:val="both"/>
        <w:rPr>
          <w:noProof/>
          <w:sz w:val="20"/>
          <w:szCs w:val="20"/>
        </w:rPr>
      </w:pPr>
      <w:r w:rsidRPr="00A2120C">
        <w:rPr>
          <w:rStyle w:val="tlid-translation"/>
          <w:noProof/>
          <w:sz w:val="20"/>
          <w:szCs w:val="20"/>
        </w:rPr>
        <w:t>Laikyti atokiau nuo: oksidatorių, stiprių šarmų, stiprių rūgščių.</w:t>
      </w:r>
      <w:r w:rsidRPr="00A2120C">
        <w:rPr>
          <w:noProof/>
          <w:sz w:val="20"/>
          <w:szCs w:val="20"/>
        </w:rPr>
        <w:t xml:space="preserve"> </w:t>
      </w:r>
    </w:p>
    <w:p w14:paraId="55D06BFC" w14:textId="77777777" w:rsidR="00967374" w:rsidRPr="00A2120C" w:rsidRDefault="00967374" w:rsidP="00A2120C">
      <w:pPr>
        <w:autoSpaceDE w:val="0"/>
        <w:autoSpaceDN w:val="0"/>
        <w:adjustRightInd w:val="0"/>
        <w:jc w:val="both"/>
        <w:rPr>
          <w:rStyle w:val="tlid-translation"/>
          <w:noProof/>
          <w:sz w:val="20"/>
          <w:szCs w:val="20"/>
        </w:rPr>
      </w:pPr>
      <w:r w:rsidRPr="00A2120C">
        <w:rPr>
          <w:rStyle w:val="tlid-translation"/>
          <w:noProof/>
          <w:sz w:val="20"/>
          <w:szCs w:val="20"/>
        </w:rPr>
        <w:t>Papildoma informacija apie laikymo sąlygas:</w:t>
      </w:r>
      <w:r w:rsidRPr="00A2120C">
        <w:rPr>
          <w:noProof/>
          <w:sz w:val="20"/>
          <w:szCs w:val="20"/>
        </w:rPr>
        <w:t xml:space="preserve"> </w:t>
      </w:r>
      <w:r w:rsidRPr="00A2120C">
        <w:rPr>
          <w:rStyle w:val="tlid-translation"/>
          <w:noProof/>
          <w:sz w:val="20"/>
          <w:szCs w:val="20"/>
        </w:rPr>
        <w:t>Laikykitės atsargumo priemonių nurodytų etiketėje. Laikyti sausoje, vėsioje ir gerai vėdinamoje vietoje. Laikykite atokiau</w:t>
      </w:r>
      <w:r w:rsidRPr="00A2120C">
        <w:rPr>
          <w:noProof/>
          <w:sz w:val="20"/>
          <w:szCs w:val="20"/>
        </w:rPr>
        <w:t xml:space="preserve"> </w:t>
      </w:r>
      <w:r w:rsidRPr="00A2120C">
        <w:rPr>
          <w:rStyle w:val="tlid-translation"/>
          <w:noProof/>
          <w:sz w:val="20"/>
          <w:szCs w:val="20"/>
        </w:rPr>
        <w:t>nuo karščio ir tiesioginių saulės spindulių. Laikyti atokiau nuo užsidegimo šaltinių. Nerūkyti.</w:t>
      </w:r>
      <w:r w:rsidRPr="00A2120C">
        <w:rPr>
          <w:noProof/>
          <w:sz w:val="20"/>
          <w:szCs w:val="20"/>
        </w:rPr>
        <w:t xml:space="preserve"> Neleisti pašaliniams asmenims patekti. </w:t>
      </w:r>
      <w:r w:rsidRPr="00A2120C">
        <w:rPr>
          <w:rStyle w:val="tlid-translation"/>
          <w:noProof/>
          <w:sz w:val="20"/>
          <w:szCs w:val="20"/>
        </w:rPr>
        <w:t>Atidarytos talpyklos turi būti atsargiai uždaromos ir laikomos vertikaliai, kad būtų išvengta nuotėkio.</w:t>
      </w:r>
    </w:p>
    <w:p w14:paraId="37CB8394" w14:textId="77777777" w:rsidR="00967374" w:rsidRPr="00A2120C" w:rsidRDefault="00967374" w:rsidP="00A2120C">
      <w:pPr>
        <w:autoSpaceDE w:val="0"/>
        <w:autoSpaceDN w:val="0"/>
        <w:adjustRightInd w:val="0"/>
        <w:jc w:val="both"/>
        <w:rPr>
          <w:noProof/>
          <w:sz w:val="20"/>
          <w:szCs w:val="20"/>
        </w:rPr>
      </w:pPr>
    </w:p>
    <w:p w14:paraId="1583A739" w14:textId="77777777" w:rsidR="005A6950" w:rsidRPr="00A2120C" w:rsidRDefault="005A6950" w:rsidP="00A2120C">
      <w:pPr>
        <w:autoSpaceDE w:val="0"/>
        <w:autoSpaceDN w:val="0"/>
        <w:adjustRightInd w:val="0"/>
        <w:jc w:val="both"/>
        <w:rPr>
          <w:b/>
          <w:noProof/>
          <w:sz w:val="20"/>
          <w:szCs w:val="20"/>
        </w:rPr>
      </w:pPr>
      <w:r w:rsidRPr="00A2120C">
        <w:rPr>
          <w:b/>
          <w:noProof/>
          <w:sz w:val="20"/>
          <w:szCs w:val="20"/>
        </w:rPr>
        <w:t>Kita informacija apie saugojimo sąlygas:</w:t>
      </w:r>
      <w:r w:rsidRPr="00A2120C">
        <w:rPr>
          <w:noProof/>
          <w:sz w:val="20"/>
          <w:szCs w:val="20"/>
        </w:rPr>
        <w:t xml:space="preserve"> </w:t>
      </w:r>
      <w:r w:rsidR="00DD06DC" w:rsidRPr="00A2120C">
        <w:rPr>
          <w:noProof/>
          <w:sz w:val="20"/>
          <w:szCs w:val="20"/>
        </w:rPr>
        <w:t>n</w:t>
      </w:r>
      <w:r w:rsidRPr="00A2120C">
        <w:rPr>
          <w:noProof/>
          <w:sz w:val="20"/>
          <w:szCs w:val="20"/>
        </w:rPr>
        <w:t>ešalinti į sąvartynus ir į kanalizacijos vamzdžius.</w:t>
      </w:r>
    </w:p>
    <w:p w14:paraId="76B3031B" w14:textId="77777777" w:rsidR="005A6950" w:rsidRPr="00A2120C" w:rsidRDefault="005A6950" w:rsidP="00A2120C">
      <w:pPr>
        <w:jc w:val="both"/>
        <w:rPr>
          <w:noProof/>
          <w:sz w:val="20"/>
          <w:szCs w:val="20"/>
        </w:rPr>
      </w:pPr>
    </w:p>
    <w:p w14:paraId="4C8B1500" w14:textId="77777777" w:rsidR="005A6950" w:rsidRPr="00A2120C" w:rsidRDefault="005A6950" w:rsidP="00A2120C">
      <w:pPr>
        <w:jc w:val="both"/>
        <w:rPr>
          <w:b/>
          <w:noProof/>
          <w:sz w:val="20"/>
          <w:szCs w:val="20"/>
        </w:rPr>
      </w:pPr>
      <w:r w:rsidRPr="00A2120C">
        <w:rPr>
          <w:b/>
          <w:noProof/>
          <w:sz w:val="20"/>
          <w:szCs w:val="20"/>
        </w:rPr>
        <w:t>7.3. Konkretus (-ūs) galutinio naudojimo būdas (-ai):</w:t>
      </w:r>
    </w:p>
    <w:p w14:paraId="0EB173F3" w14:textId="77777777" w:rsidR="000744BC" w:rsidRPr="00A2120C" w:rsidRDefault="005A6950" w:rsidP="00A2120C">
      <w:pPr>
        <w:autoSpaceDE w:val="0"/>
        <w:autoSpaceDN w:val="0"/>
        <w:adjustRightInd w:val="0"/>
        <w:jc w:val="both"/>
        <w:rPr>
          <w:noProof/>
          <w:sz w:val="20"/>
          <w:szCs w:val="20"/>
        </w:rPr>
      </w:pPr>
      <w:r w:rsidRPr="00A2120C">
        <w:rPr>
          <w:noProof/>
          <w:sz w:val="20"/>
          <w:szCs w:val="20"/>
        </w:rPr>
        <w:t>1.2. skirsnis ir 16.2. skirsnis</w:t>
      </w:r>
      <w:r w:rsidRPr="00A2120C">
        <w:rPr>
          <w:b/>
          <w:noProof/>
          <w:sz w:val="20"/>
          <w:szCs w:val="20"/>
        </w:rPr>
        <w:t xml:space="preserve"> </w:t>
      </w:r>
    </w:p>
    <w:p w14:paraId="48B9E7AD" w14:textId="77777777" w:rsidR="007E2423" w:rsidRPr="00A2120C" w:rsidRDefault="007E2423" w:rsidP="00A2120C">
      <w:pPr>
        <w:jc w:val="both"/>
        <w:rPr>
          <w:b/>
          <w:noProof/>
          <w:sz w:val="20"/>
          <w:szCs w:val="20"/>
        </w:rPr>
      </w:pPr>
    </w:p>
    <w:p w14:paraId="1EF9ACBE" w14:textId="77777777" w:rsidR="004E365A" w:rsidRPr="00A2120C" w:rsidRDefault="004E365A" w:rsidP="00A2120C">
      <w:pPr>
        <w:jc w:val="both"/>
        <w:rPr>
          <w:b/>
          <w:noProof/>
          <w:sz w:val="20"/>
          <w:szCs w:val="20"/>
        </w:rPr>
      </w:pPr>
    </w:p>
    <w:p w14:paraId="6B64C724"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jc w:val="both"/>
        <w:rPr>
          <w:b/>
          <w:noProof/>
          <w:sz w:val="20"/>
          <w:szCs w:val="20"/>
        </w:rPr>
      </w:pPr>
      <w:r w:rsidRPr="00A2120C">
        <w:rPr>
          <w:b/>
          <w:noProof/>
          <w:sz w:val="20"/>
          <w:szCs w:val="20"/>
        </w:rPr>
        <w:t>8 skirsnis. POVEIKIO PREVENCIJA (ASMENS APSAUGA)</w:t>
      </w:r>
    </w:p>
    <w:p w14:paraId="1438B348" w14:textId="77777777" w:rsidR="005A6950" w:rsidRPr="00A2120C" w:rsidRDefault="005A6950" w:rsidP="00A2120C">
      <w:pPr>
        <w:jc w:val="both"/>
        <w:rPr>
          <w:b/>
          <w:bCs/>
          <w:caps/>
          <w:noProof/>
          <w:sz w:val="20"/>
          <w:szCs w:val="20"/>
        </w:rPr>
      </w:pPr>
    </w:p>
    <w:p w14:paraId="5E4286BA" w14:textId="3E1F88B6" w:rsidR="003A5617" w:rsidRPr="00A2120C" w:rsidRDefault="003A5617" w:rsidP="00A2120C">
      <w:pPr>
        <w:jc w:val="both"/>
        <w:rPr>
          <w:noProof/>
          <w:sz w:val="20"/>
          <w:szCs w:val="20"/>
        </w:rPr>
      </w:pPr>
      <w:r w:rsidRPr="00A2120C">
        <w:rPr>
          <w:noProof/>
          <w:sz w:val="20"/>
          <w:szCs w:val="20"/>
        </w:rPr>
        <w:t>Naudojant apsaugines priemones (AP) turi būti įgyvendinamos papildomos priemonės: darbo trukmė (poveikio trukmė) turėtų atspindėti papildomą fiziologinį darbuotojo stresą dėl naudojamų AP. Be to, laikoma, kad, naudojant tam tikras AP, sumažėja darbuotojo gebėjimai naudoti įrankius ir bendrauti. Dėl šių priežasčių, darbuotojas turėtų būti: sveikas (ypač atsižvelgiant į sveikatos problemas, kurios gali turėti įtakos AP naudojimui) ir turi būti užtikrintas</w:t>
      </w:r>
      <w:r w:rsidR="005275DF" w:rsidRPr="00A2120C">
        <w:rPr>
          <w:noProof/>
          <w:sz w:val="20"/>
          <w:szCs w:val="20"/>
        </w:rPr>
        <w:t xml:space="preserve"> </w:t>
      </w:r>
      <w:r w:rsidRPr="00A2120C">
        <w:rPr>
          <w:noProof/>
          <w:sz w:val="20"/>
          <w:szCs w:val="20"/>
        </w:rPr>
        <w:t xml:space="preserve">nepralaidumas/sandarumas tarp kūno ir AP (atsižvelgiant į tokius veiksnius kaip randai, plaukuotumas ir kt.). </w:t>
      </w:r>
    </w:p>
    <w:p w14:paraId="393788E7" w14:textId="77777777" w:rsidR="003A5617" w:rsidRPr="00A2120C" w:rsidRDefault="003A5617" w:rsidP="00A2120C">
      <w:pPr>
        <w:jc w:val="both"/>
        <w:rPr>
          <w:noProof/>
          <w:sz w:val="20"/>
          <w:szCs w:val="20"/>
        </w:rPr>
      </w:pPr>
      <w:r w:rsidRPr="00A2120C">
        <w:rPr>
          <w:noProof/>
          <w:sz w:val="20"/>
          <w:szCs w:val="20"/>
        </w:rPr>
        <w:t>Darbdavys ir savarankiškai dirbantys asmenys teisiškai atsako už AP išdavimą ir valdymą tinkamai jas panaudojant darbo vietose. Todėl jie turėtų apibrėžti ir dokumentuoti tinkamą AP naudojimo politiką, įskaitant darbuotojų mokymą.</w:t>
      </w:r>
    </w:p>
    <w:p w14:paraId="228BDF03" w14:textId="77777777" w:rsidR="00B5511D" w:rsidRPr="00A2120C" w:rsidRDefault="00B5511D" w:rsidP="00A2120C">
      <w:pPr>
        <w:jc w:val="both"/>
        <w:rPr>
          <w:b/>
          <w:bCs/>
          <w:caps/>
          <w:noProof/>
          <w:sz w:val="20"/>
          <w:szCs w:val="20"/>
        </w:rPr>
      </w:pPr>
    </w:p>
    <w:p w14:paraId="6AF72870" w14:textId="77777777" w:rsidR="005A6950" w:rsidRPr="00A2120C" w:rsidRDefault="005A6950" w:rsidP="00A2120C">
      <w:pPr>
        <w:jc w:val="both"/>
        <w:rPr>
          <w:b/>
          <w:bCs/>
          <w:noProof/>
          <w:sz w:val="20"/>
          <w:szCs w:val="20"/>
        </w:rPr>
      </w:pPr>
      <w:r w:rsidRPr="00A2120C">
        <w:rPr>
          <w:b/>
          <w:bCs/>
          <w:caps/>
          <w:noProof/>
          <w:sz w:val="20"/>
          <w:szCs w:val="20"/>
        </w:rPr>
        <w:t xml:space="preserve">8.1. </w:t>
      </w:r>
      <w:r w:rsidRPr="00A2120C">
        <w:rPr>
          <w:b/>
          <w:bCs/>
          <w:noProof/>
          <w:sz w:val="20"/>
          <w:szCs w:val="20"/>
        </w:rPr>
        <w:t>Kontrolės parametrai</w:t>
      </w:r>
    </w:p>
    <w:p w14:paraId="3413094F" w14:textId="73BA59C9" w:rsidR="0045419A" w:rsidRPr="00A2120C" w:rsidRDefault="0045419A" w:rsidP="00A2120C">
      <w:pPr>
        <w:jc w:val="both"/>
        <w:rPr>
          <w:b/>
          <w:bCs/>
          <w:caps/>
          <w:noProof/>
          <w:sz w:val="20"/>
          <w:szCs w:val="20"/>
        </w:rPr>
      </w:pPr>
      <w:r w:rsidRPr="00A2120C">
        <w:rPr>
          <w:b/>
          <w:bCs/>
          <w:noProof/>
          <w:color w:val="000000"/>
          <w:sz w:val="20"/>
          <w:szCs w:val="20"/>
        </w:rPr>
        <w:t>Lietuvos higienos normos HN 23:2011 „Cheminių medžiagų profesinio poveikio ribiniai dydžiai:</w:t>
      </w:r>
    </w:p>
    <w:p w14:paraId="5B884DFF" w14:textId="4B0C4D10" w:rsidR="005275DF" w:rsidRPr="00A2120C" w:rsidRDefault="00A14DBF" w:rsidP="00A2120C">
      <w:pPr>
        <w:rPr>
          <w:rStyle w:val="tlid-translation"/>
          <w:b/>
          <w:bCs/>
          <w:noProof/>
          <w:sz w:val="20"/>
          <w:szCs w:val="20"/>
        </w:rPr>
      </w:pPr>
      <w:r w:rsidRPr="00A2120C">
        <w:rPr>
          <w:b/>
          <w:bCs/>
          <w:noProof/>
          <w:sz w:val="20"/>
          <w:szCs w:val="20"/>
        </w:rPr>
        <w:t xml:space="preserve">CAS Nr. </w:t>
      </w:r>
      <w:r w:rsidR="0045419A" w:rsidRPr="00A2120C">
        <w:rPr>
          <w:b/>
          <w:bCs/>
          <w:noProof/>
          <w:sz w:val="20"/>
          <w:szCs w:val="20"/>
        </w:rPr>
        <w:t xml:space="preserve">107-98-2, </w:t>
      </w:r>
      <w:r w:rsidR="0045419A" w:rsidRPr="00A2120C">
        <w:rPr>
          <w:rStyle w:val="tlid-translation"/>
          <w:b/>
          <w:bCs/>
          <w:noProof/>
          <w:sz w:val="20"/>
          <w:szCs w:val="20"/>
        </w:rPr>
        <w:t>1-metoksi-2-propanolis monopropilenglikolio metileteris:</w:t>
      </w:r>
    </w:p>
    <w:p w14:paraId="607A9754" w14:textId="407E4D8B" w:rsidR="0045419A" w:rsidRPr="00A2120C" w:rsidRDefault="0045419A" w:rsidP="00A2120C">
      <w:pPr>
        <w:autoSpaceDE w:val="0"/>
        <w:autoSpaceDN w:val="0"/>
        <w:adjustRightInd w:val="0"/>
        <w:rPr>
          <w:noProof/>
          <w:sz w:val="20"/>
          <w:szCs w:val="20"/>
        </w:rPr>
      </w:pPr>
      <w:bookmarkStart w:id="2" w:name="_Hlk159257229"/>
      <w:r w:rsidRPr="00A2120C">
        <w:rPr>
          <w:noProof/>
          <w:sz w:val="20"/>
          <w:szCs w:val="20"/>
        </w:rPr>
        <w:t>ilgalaikio poveikio ribinis dydis (IPRD) 190 mg/m3;</w:t>
      </w:r>
    </w:p>
    <w:p w14:paraId="5A0C5219" w14:textId="77777777" w:rsidR="0045419A" w:rsidRPr="00A2120C" w:rsidRDefault="0045419A" w:rsidP="00A2120C">
      <w:pPr>
        <w:autoSpaceDE w:val="0"/>
        <w:autoSpaceDN w:val="0"/>
        <w:adjustRightInd w:val="0"/>
        <w:rPr>
          <w:noProof/>
          <w:sz w:val="20"/>
          <w:szCs w:val="20"/>
        </w:rPr>
      </w:pPr>
      <w:r w:rsidRPr="00A2120C">
        <w:rPr>
          <w:noProof/>
          <w:sz w:val="20"/>
          <w:szCs w:val="20"/>
        </w:rPr>
        <w:t>ilgalaikio poveikio ribinis dydis (IPRD) 50 ppm;</w:t>
      </w:r>
    </w:p>
    <w:p w14:paraId="25B66818" w14:textId="01838FEA" w:rsidR="0045419A" w:rsidRPr="00A2120C" w:rsidRDefault="0045419A" w:rsidP="00A2120C">
      <w:pPr>
        <w:autoSpaceDE w:val="0"/>
        <w:autoSpaceDN w:val="0"/>
        <w:adjustRightInd w:val="0"/>
        <w:jc w:val="both"/>
        <w:rPr>
          <w:noProof/>
          <w:sz w:val="20"/>
          <w:szCs w:val="20"/>
        </w:rPr>
      </w:pPr>
      <w:r w:rsidRPr="00A2120C">
        <w:rPr>
          <w:noProof/>
          <w:sz w:val="20"/>
          <w:szCs w:val="20"/>
        </w:rPr>
        <w:t>trumpalaikio poveikio ribinis dydis (TPRB) 300 mg/m3;</w:t>
      </w:r>
    </w:p>
    <w:p w14:paraId="61C4207B" w14:textId="71701830" w:rsidR="0045419A" w:rsidRPr="00A2120C" w:rsidRDefault="0045419A" w:rsidP="00A2120C">
      <w:pPr>
        <w:autoSpaceDE w:val="0"/>
        <w:autoSpaceDN w:val="0"/>
        <w:adjustRightInd w:val="0"/>
        <w:jc w:val="both"/>
        <w:rPr>
          <w:noProof/>
          <w:sz w:val="20"/>
          <w:szCs w:val="20"/>
        </w:rPr>
      </w:pPr>
      <w:r w:rsidRPr="00A2120C">
        <w:rPr>
          <w:noProof/>
          <w:sz w:val="20"/>
          <w:szCs w:val="20"/>
        </w:rPr>
        <w:t>trumpalaikio poveikio ribinis dydis (TPRB) 75 ppm.</w:t>
      </w:r>
    </w:p>
    <w:bookmarkEnd w:id="2"/>
    <w:p w14:paraId="254C4A35" w14:textId="77777777" w:rsidR="0045419A" w:rsidRPr="00A2120C" w:rsidRDefault="0045419A" w:rsidP="00A2120C">
      <w:pPr>
        <w:rPr>
          <w:b/>
          <w:bCs/>
          <w:noProof/>
          <w:sz w:val="20"/>
          <w:szCs w:val="20"/>
        </w:rPr>
      </w:pPr>
    </w:p>
    <w:p w14:paraId="199E41B1" w14:textId="47B93F17" w:rsidR="00130B6B" w:rsidRPr="00A2120C" w:rsidRDefault="0045419A" w:rsidP="00A2120C">
      <w:pPr>
        <w:rPr>
          <w:rStyle w:val="tlid-translation"/>
          <w:b/>
          <w:bCs/>
          <w:noProof/>
          <w:sz w:val="20"/>
          <w:szCs w:val="20"/>
        </w:rPr>
      </w:pPr>
      <w:r w:rsidRPr="00A2120C">
        <w:rPr>
          <w:b/>
          <w:bCs/>
          <w:noProof/>
          <w:sz w:val="20"/>
          <w:szCs w:val="20"/>
        </w:rPr>
        <w:t xml:space="preserve">CAS Nr. 78-83-1 </w:t>
      </w:r>
      <w:r w:rsidRPr="00A2120C">
        <w:rPr>
          <w:rStyle w:val="tlid-translation"/>
          <w:b/>
          <w:bCs/>
          <w:noProof/>
          <w:sz w:val="20"/>
          <w:szCs w:val="20"/>
        </w:rPr>
        <w:t>2-metilpropan-1-olis izobutanolis:</w:t>
      </w:r>
    </w:p>
    <w:p w14:paraId="2B0C379B" w14:textId="7AD3DCAD" w:rsidR="00CD6341" w:rsidRPr="00A2120C" w:rsidRDefault="00CD6341" w:rsidP="00A2120C">
      <w:pPr>
        <w:autoSpaceDE w:val="0"/>
        <w:autoSpaceDN w:val="0"/>
        <w:adjustRightInd w:val="0"/>
        <w:rPr>
          <w:noProof/>
          <w:sz w:val="20"/>
          <w:szCs w:val="20"/>
        </w:rPr>
      </w:pPr>
      <w:r w:rsidRPr="00A2120C">
        <w:rPr>
          <w:noProof/>
          <w:sz w:val="20"/>
          <w:szCs w:val="20"/>
        </w:rPr>
        <w:t>ilgalaikio poveikio ribinis dydis (IPRD) 10 mg/m3;</w:t>
      </w:r>
    </w:p>
    <w:p w14:paraId="733160D2" w14:textId="77777777" w:rsidR="0045419A" w:rsidRPr="00A2120C" w:rsidRDefault="0045419A" w:rsidP="00A2120C">
      <w:pPr>
        <w:rPr>
          <w:rStyle w:val="tlid-translation"/>
          <w:noProof/>
          <w:sz w:val="20"/>
          <w:szCs w:val="20"/>
        </w:rPr>
      </w:pPr>
    </w:p>
    <w:p w14:paraId="0C5C9930" w14:textId="77777777" w:rsidR="00CD6341" w:rsidRPr="00A2120C" w:rsidRDefault="00CD6341" w:rsidP="00A2120C">
      <w:pPr>
        <w:autoSpaceDE w:val="0"/>
        <w:autoSpaceDN w:val="0"/>
        <w:adjustRightInd w:val="0"/>
        <w:rPr>
          <w:b/>
          <w:bCs/>
          <w:noProof/>
          <w:sz w:val="20"/>
          <w:szCs w:val="20"/>
        </w:rPr>
      </w:pPr>
      <w:r w:rsidRPr="00A2120C">
        <w:rPr>
          <w:b/>
          <w:bCs/>
          <w:noProof/>
          <w:sz w:val="20"/>
          <w:szCs w:val="20"/>
        </w:rPr>
        <w:lastRenderedPageBreak/>
        <w:t>CAS Nr. 100-41-4 etilbenzenas:</w:t>
      </w:r>
    </w:p>
    <w:p w14:paraId="576D774A" w14:textId="77777777" w:rsidR="00CD6341" w:rsidRPr="00A2120C" w:rsidRDefault="00CD6341" w:rsidP="00A2120C">
      <w:pPr>
        <w:autoSpaceDE w:val="0"/>
        <w:autoSpaceDN w:val="0"/>
        <w:adjustRightInd w:val="0"/>
        <w:rPr>
          <w:noProof/>
          <w:sz w:val="20"/>
          <w:szCs w:val="20"/>
        </w:rPr>
      </w:pPr>
      <w:r w:rsidRPr="00A2120C">
        <w:rPr>
          <w:noProof/>
          <w:sz w:val="20"/>
          <w:szCs w:val="20"/>
        </w:rPr>
        <w:t>ilgalaikio poveikio ribinis dydis (IPRD) 442 mg/m3;</w:t>
      </w:r>
    </w:p>
    <w:p w14:paraId="1D863C35" w14:textId="77777777" w:rsidR="00CD6341" w:rsidRPr="00A2120C" w:rsidRDefault="00CD6341" w:rsidP="00A2120C">
      <w:pPr>
        <w:autoSpaceDE w:val="0"/>
        <w:autoSpaceDN w:val="0"/>
        <w:adjustRightInd w:val="0"/>
        <w:rPr>
          <w:noProof/>
          <w:sz w:val="20"/>
          <w:szCs w:val="20"/>
        </w:rPr>
      </w:pPr>
      <w:r w:rsidRPr="00A2120C">
        <w:rPr>
          <w:noProof/>
          <w:sz w:val="20"/>
          <w:szCs w:val="20"/>
        </w:rPr>
        <w:t>ilgalaikio poveikio ribinis dydis (IPRD) 100 ppm;</w:t>
      </w:r>
    </w:p>
    <w:p w14:paraId="41C08D6D" w14:textId="77777777" w:rsidR="00CD6341" w:rsidRPr="00A2120C" w:rsidRDefault="00CD6341" w:rsidP="00A2120C">
      <w:pPr>
        <w:autoSpaceDE w:val="0"/>
        <w:autoSpaceDN w:val="0"/>
        <w:adjustRightInd w:val="0"/>
        <w:jc w:val="both"/>
        <w:rPr>
          <w:noProof/>
          <w:sz w:val="20"/>
          <w:szCs w:val="20"/>
        </w:rPr>
      </w:pPr>
      <w:r w:rsidRPr="00A2120C">
        <w:rPr>
          <w:noProof/>
          <w:sz w:val="20"/>
          <w:szCs w:val="20"/>
        </w:rPr>
        <w:t>trumpalaikio poveikio ribinis dydis (TPRB) 884 mg/m3;</w:t>
      </w:r>
    </w:p>
    <w:p w14:paraId="12FE7614" w14:textId="77777777" w:rsidR="00CD6341" w:rsidRPr="00A2120C" w:rsidRDefault="00CD6341" w:rsidP="00A2120C">
      <w:pPr>
        <w:autoSpaceDE w:val="0"/>
        <w:autoSpaceDN w:val="0"/>
        <w:adjustRightInd w:val="0"/>
        <w:jc w:val="both"/>
        <w:rPr>
          <w:noProof/>
          <w:sz w:val="20"/>
          <w:szCs w:val="20"/>
        </w:rPr>
      </w:pPr>
      <w:r w:rsidRPr="00A2120C">
        <w:rPr>
          <w:noProof/>
          <w:sz w:val="20"/>
          <w:szCs w:val="20"/>
        </w:rPr>
        <w:t>trumpalaikio poveikio ribinis dydis (TPRB) 200 ppm.</w:t>
      </w:r>
    </w:p>
    <w:p w14:paraId="18379CE8" w14:textId="77777777" w:rsidR="0045419A" w:rsidRPr="00A2120C" w:rsidRDefault="0045419A" w:rsidP="00A2120C">
      <w:pPr>
        <w:rPr>
          <w:noProof/>
          <w:sz w:val="20"/>
          <w:szCs w:val="20"/>
        </w:rPr>
      </w:pPr>
    </w:p>
    <w:p w14:paraId="459588A1" w14:textId="1014E104" w:rsidR="00130B6B" w:rsidRPr="00A2120C" w:rsidRDefault="00130B6B" w:rsidP="00A2120C">
      <w:pPr>
        <w:autoSpaceDE w:val="0"/>
        <w:autoSpaceDN w:val="0"/>
        <w:adjustRightInd w:val="0"/>
        <w:rPr>
          <w:b/>
          <w:bCs/>
          <w:noProof/>
          <w:sz w:val="20"/>
          <w:szCs w:val="20"/>
        </w:rPr>
      </w:pPr>
      <w:r w:rsidRPr="00A2120C">
        <w:rPr>
          <w:b/>
          <w:bCs/>
          <w:noProof/>
          <w:sz w:val="20"/>
          <w:szCs w:val="20"/>
        </w:rPr>
        <w:t>CAS 1330-20-7 ksilenas:</w:t>
      </w:r>
    </w:p>
    <w:p w14:paraId="780F6FF5" w14:textId="51457F56" w:rsidR="00130B6B" w:rsidRPr="00A2120C" w:rsidRDefault="00130B6B" w:rsidP="00A2120C">
      <w:pPr>
        <w:autoSpaceDE w:val="0"/>
        <w:autoSpaceDN w:val="0"/>
        <w:adjustRightInd w:val="0"/>
        <w:rPr>
          <w:noProof/>
          <w:sz w:val="20"/>
          <w:szCs w:val="20"/>
        </w:rPr>
      </w:pPr>
      <w:r w:rsidRPr="00A2120C">
        <w:rPr>
          <w:noProof/>
          <w:sz w:val="20"/>
          <w:szCs w:val="20"/>
        </w:rPr>
        <w:t>ilgalaikio poveikio ribinis dydis (IPRD) 200 mg/m3;</w:t>
      </w:r>
    </w:p>
    <w:p w14:paraId="03470C9C" w14:textId="23CB82D0" w:rsidR="00130B6B" w:rsidRPr="00A2120C" w:rsidRDefault="00130B6B" w:rsidP="00A2120C">
      <w:pPr>
        <w:autoSpaceDE w:val="0"/>
        <w:autoSpaceDN w:val="0"/>
        <w:adjustRightInd w:val="0"/>
        <w:rPr>
          <w:noProof/>
          <w:sz w:val="20"/>
          <w:szCs w:val="20"/>
        </w:rPr>
      </w:pPr>
      <w:r w:rsidRPr="00A2120C">
        <w:rPr>
          <w:noProof/>
          <w:sz w:val="20"/>
          <w:szCs w:val="20"/>
        </w:rPr>
        <w:t>ilgalaikio poveikio ribinis dydis (IPRD) 50 ppm;</w:t>
      </w:r>
    </w:p>
    <w:p w14:paraId="523A0E6F" w14:textId="5023DACB" w:rsidR="00E53272" w:rsidRPr="00A2120C" w:rsidRDefault="00130B6B" w:rsidP="00A2120C">
      <w:pPr>
        <w:autoSpaceDE w:val="0"/>
        <w:autoSpaceDN w:val="0"/>
        <w:adjustRightInd w:val="0"/>
        <w:jc w:val="both"/>
        <w:rPr>
          <w:noProof/>
          <w:sz w:val="20"/>
          <w:szCs w:val="20"/>
        </w:rPr>
      </w:pPr>
      <w:r w:rsidRPr="00A2120C">
        <w:rPr>
          <w:noProof/>
          <w:sz w:val="20"/>
          <w:szCs w:val="20"/>
        </w:rPr>
        <w:t>trumpalaikio povei</w:t>
      </w:r>
      <w:r w:rsidR="0045419A" w:rsidRPr="00A2120C">
        <w:rPr>
          <w:noProof/>
          <w:sz w:val="20"/>
          <w:szCs w:val="20"/>
        </w:rPr>
        <w:t>k</w:t>
      </w:r>
      <w:r w:rsidRPr="00A2120C">
        <w:rPr>
          <w:noProof/>
          <w:sz w:val="20"/>
          <w:szCs w:val="20"/>
        </w:rPr>
        <w:t>io ribinis dydis (TPRB) 450 mg/m3;</w:t>
      </w:r>
    </w:p>
    <w:p w14:paraId="1F658405" w14:textId="7EDA8FBB" w:rsidR="00130B6B" w:rsidRPr="00A2120C" w:rsidRDefault="00130B6B" w:rsidP="00A2120C">
      <w:pPr>
        <w:autoSpaceDE w:val="0"/>
        <w:autoSpaceDN w:val="0"/>
        <w:adjustRightInd w:val="0"/>
        <w:jc w:val="both"/>
        <w:rPr>
          <w:noProof/>
          <w:sz w:val="20"/>
          <w:szCs w:val="20"/>
        </w:rPr>
      </w:pPr>
      <w:r w:rsidRPr="00A2120C">
        <w:rPr>
          <w:noProof/>
          <w:sz w:val="20"/>
          <w:szCs w:val="20"/>
        </w:rPr>
        <w:t>trumpalaikio povei</w:t>
      </w:r>
      <w:r w:rsidR="0045419A" w:rsidRPr="00A2120C">
        <w:rPr>
          <w:noProof/>
          <w:sz w:val="20"/>
          <w:szCs w:val="20"/>
        </w:rPr>
        <w:t>k</w:t>
      </w:r>
      <w:r w:rsidRPr="00A2120C">
        <w:rPr>
          <w:noProof/>
          <w:sz w:val="20"/>
          <w:szCs w:val="20"/>
        </w:rPr>
        <w:t>io ribinis dydis (TPRB) 100 ppm.</w:t>
      </w:r>
    </w:p>
    <w:p w14:paraId="580601D5" w14:textId="77777777" w:rsidR="00130B6B" w:rsidRPr="00A2120C" w:rsidRDefault="00130B6B" w:rsidP="00A2120C">
      <w:pPr>
        <w:autoSpaceDE w:val="0"/>
        <w:autoSpaceDN w:val="0"/>
        <w:adjustRightInd w:val="0"/>
        <w:jc w:val="both"/>
        <w:rPr>
          <w:b/>
          <w:bCs/>
          <w:noProof/>
          <w:sz w:val="20"/>
          <w:szCs w:val="20"/>
        </w:rPr>
      </w:pPr>
    </w:p>
    <w:p w14:paraId="184895D6" w14:textId="77777777" w:rsidR="005A6950" w:rsidRPr="00A2120C" w:rsidRDefault="005A6950" w:rsidP="00A2120C">
      <w:pPr>
        <w:autoSpaceDE w:val="0"/>
        <w:autoSpaceDN w:val="0"/>
        <w:adjustRightInd w:val="0"/>
        <w:jc w:val="both"/>
        <w:rPr>
          <w:b/>
          <w:bCs/>
          <w:noProof/>
          <w:sz w:val="20"/>
          <w:szCs w:val="20"/>
        </w:rPr>
      </w:pPr>
      <w:r w:rsidRPr="00A2120C">
        <w:rPr>
          <w:b/>
          <w:bCs/>
          <w:noProof/>
          <w:sz w:val="20"/>
          <w:szCs w:val="20"/>
        </w:rPr>
        <w:t>8.2. Poveikio kontrolė</w:t>
      </w:r>
    </w:p>
    <w:p w14:paraId="33A90098" w14:textId="77777777" w:rsidR="005A6950" w:rsidRPr="00A2120C" w:rsidRDefault="005A6950" w:rsidP="00A2120C">
      <w:pPr>
        <w:autoSpaceDE w:val="0"/>
        <w:autoSpaceDN w:val="0"/>
        <w:adjustRightInd w:val="0"/>
        <w:jc w:val="both"/>
        <w:rPr>
          <w:noProof/>
          <w:sz w:val="20"/>
          <w:szCs w:val="20"/>
        </w:rPr>
      </w:pPr>
      <w:r w:rsidRPr="00A2120C">
        <w:rPr>
          <w:b/>
          <w:bCs/>
          <w:noProof/>
          <w:sz w:val="20"/>
          <w:szCs w:val="20"/>
        </w:rPr>
        <w:t xml:space="preserve">8.2.1. Informacija apie techninės įrangos pritaikymą: </w:t>
      </w:r>
      <w:r w:rsidRPr="00A2120C">
        <w:rPr>
          <w:bCs/>
          <w:noProof/>
          <w:sz w:val="20"/>
          <w:szCs w:val="20"/>
        </w:rPr>
        <w:t>Poveikis: darbo trukmė neribojama (iki 480 minučių per pa</w:t>
      </w:r>
      <w:r w:rsidR="000A2E14" w:rsidRPr="00A2120C">
        <w:rPr>
          <w:bCs/>
          <w:noProof/>
          <w:sz w:val="20"/>
          <w:szCs w:val="20"/>
        </w:rPr>
        <w:t>mainą, 5 pamainos per savaitę).</w:t>
      </w:r>
    </w:p>
    <w:p w14:paraId="7588967D" w14:textId="77777777" w:rsidR="005A6950" w:rsidRPr="00A2120C" w:rsidRDefault="005A6950" w:rsidP="00A2120C">
      <w:pPr>
        <w:autoSpaceDE w:val="0"/>
        <w:autoSpaceDN w:val="0"/>
        <w:adjustRightInd w:val="0"/>
        <w:jc w:val="both"/>
        <w:rPr>
          <w:noProof/>
          <w:sz w:val="20"/>
          <w:szCs w:val="20"/>
        </w:rPr>
      </w:pPr>
      <w:r w:rsidRPr="00A2120C">
        <w:rPr>
          <w:b/>
          <w:noProof/>
          <w:sz w:val="20"/>
          <w:szCs w:val="20"/>
        </w:rPr>
        <w:t xml:space="preserve">8.2.2. Bendrosios apsaugos ir higienos priemonės: </w:t>
      </w:r>
      <w:r w:rsidRPr="00A2120C">
        <w:rPr>
          <w:noProof/>
          <w:sz w:val="20"/>
          <w:szCs w:val="20"/>
        </w:rPr>
        <w:t xml:space="preserve">Darbo metu, vengti tiesioginio kontakto su produktu. </w:t>
      </w:r>
      <w:r w:rsidR="00DB0B98" w:rsidRPr="00A2120C">
        <w:rPr>
          <w:noProof/>
          <w:sz w:val="20"/>
          <w:szCs w:val="20"/>
        </w:rPr>
        <w:t xml:space="preserve">Nedėti į kišenes tepaluotų skudurų. </w:t>
      </w:r>
      <w:r w:rsidR="000A2E14" w:rsidRPr="00A2120C">
        <w:rPr>
          <w:noProof/>
          <w:sz w:val="20"/>
          <w:szCs w:val="20"/>
        </w:rPr>
        <w:t>Naudoti apsauginius akinius.</w:t>
      </w:r>
      <w:r w:rsidRPr="00A2120C">
        <w:rPr>
          <w:noProof/>
          <w:sz w:val="20"/>
          <w:szCs w:val="20"/>
        </w:rPr>
        <w:t xml:space="preserve"> Nevalgyti, negerti, nerūkyti, </w:t>
      </w:r>
      <w:r w:rsidR="000A2E14" w:rsidRPr="00A2120C">
        <w:rPr>
          <w:noProof/>
          <w:sz w:val="20"/>
          <w:szCs w:val="20"/>
        </w:rPr>
        <w:t>darbo vietoje</w:t>
      </w:r>
      <w:r w:rsidRPr="00A2120C">
        <w:rPr>
          <w:noProof/>
          <w:sz w:val="20"/>
          <w:szCs w:val="20"/>
        </w:rPr>
        <w:t>.  Prieš pertraukas ir po darbo privaloma nusiprausti naudojant atitinkamas priemones (muilas, kt.). Baigus darbą nusirengti užterštus/nešvarius drabužius, nusiauti batus, nusiimti akinius, kitus užterštus daiktus ir kruopščiai juos išvalyti/išplauti atitinkamomis plovimo/ skalbimo priemonėmis (milteliai ar kt.) prieš juos naudojanti kitą kartą.</w:t>
      </w:r>
      <w:r w:rsidR="00DB0B98" w:rsidRPr="00A2120C">
        <w:rPr>
          <w:noProof/>
          <w:sz w:val="20"/>
          <w:szCs w:val="20"/>
        </w:rPr>
        <w:t xml:space="preserve"> </w:t>
      </w:r>
    </w:p>
    <w:p w14:paraId="6E937E78" w14:textId="77777777" w:rsidR="00B97ECB" w:rsidRPr="00A2120C" w:rsidRDefault="00B97ECB" w:rsidP="00A2120C">
      <w:pPr>
        <w:autoSpaceDE w:val="0"/>
        <w:autoSpaceDN w:val="0"/>
        <w:adjustRightInd w:val="0"/>
        <w:jc w:val="both"/>
        <w:rPr>
          <w:noProof/>
          <w:sz w:val="20"/>
          <w:szCs w:val="20"/>
        </w:rPr>
      </w:pPr>
    </w:p>
    <w:p w14:paraId="356BC225" w14:textId="77777777" w:rsidR="005A6950" w:rsidRPr="00A2120C" w:rsidRDefault="005A6950" w:rsidP="00A2120C">
      <w:pPr>
        <w:autoSpaceDE w:val="0"/>
        <w:autoSpaceDN w:val="0"/>
        <w:adjustRightInd w:val="0"/>
        <w:rPr>
          <w:b/>
          <w:bCs/>
          <w:noProof/>
          <w:sz w:val="20"/>
          <w:szCs w:val="20"/>
        </w:rPr>
      </w:pPr>
      <w:r w:rsidRPr="00A2120C">
        <w:rPr>
          <w:b/>
          <w:bCs/>
          <w:noProof/>
          <w:sz w:val="20"/>
          <w:szCs w:val="20"/>
        </w:rPr>
        <w:t>Akių/veido apsauginės priemonės</w:t>
      </w:r>
    </w:p>
    <w:p w14:paraId="0203CC2E" w14:textId="16673C6F" w:rsidR="005A6950" w:rsidRPr="00A2120C" w:rsidRDefault="005A6950" w:rsidP="00A2120C">
      <w:pPr>
        <w:autoSpaceDE w:val="0"/>
        <w:autoSpaceDN w:val="0"/>
        <w:adjustRightInd w:val="0"/>
        <w:jc w:val="both"/>
        <w:rPr>
          <w:rStyle w:val="tlid-translation"/>
          <w:noProof/>
          <w:sz w:val="20"/>
          <w:szCs w:val="20"/>
        </w:rPr>
      </w:pPr>
      <w:r w:rsidRPr="00A2120C">
        <w:rPr>
          <w:b/>
          <w:bCs/>
          <w:noProof/>
          <w:sz w:val="20"/>
          <w:szCs w:val="20"/>
        </w:rPr>
        <w:t xml:space="preserve"> </w:t>
      </w:r>
      <w:r w:rsidR="00AF6B80" w:rsidRPr="00A2120C">
        <w:rPr>
          <w:bCs/>
          <w:noProof/>
          <w:sz w:val="20"/>
          <w:szCs w:val="20"/>
        </w:rPr>
        <w:drawing>
          <wp:inline distT="0" distB="0" distL="0" distR="0" wp14:anchorId="5A48073C" wp14:editId="7DA76477">
            <wp:extent cx="390525" cy="39052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00BB7BA5" w:rsidRPr="00A2120C">
        <w:rPr>
          <w:bCs/>
          <w:noProof/>
          <w:sz w:val="20"/>
          <w:szCs w:val="20"/>
        </w:rPr>
        <w:t>N</w:t>
      </w:r>
      <w:r w:rsidRPr="00A2120C">
        <w:rPr>
          <w:bCs/>
          <w:noProof/>
          <w:sz w:val="20"/>
          <w:szCs w:val="20"/>
        </w:rPr>
        <w:t>ešioti hermetiškus apsauginius akinius, apsauginį skydelį (EN 166). Saugotis, kad produktas nepatektų į akis.</w:t>
      </w:r>
      <w:r w:rsidR="00F80152" w:rsidRPr="00A2120C">
        <w:rPr>
          <w:bCs/>
          <w:noProof/>
          <w:sz w:val="20"/>
          <w:szCs w:val="20"/>
        </w:rPr>
        <w:t xml:space="preserve"> R</w:t>
      </w:r>
      <w:r w:rsidR="00F80152" w:rsidRPr="00A2120C">
        <w:rPr>
          <w:rStyle w:val="tlid-translation"/>
          <w:noProof/>
          <w:sz w:val="20"/>
          <w:szCs w:val="20"/>
        </w:rPr>
        <w:t>ekomenduojama įrengti darbo vietą su vandens dušu, skirtu plauti akims.</w:t>
      </w:r>
    </w:p>
    <w:p w14:paraId="66BC9FCE" w14:textId="77777777" w:rsidR="00B61974" w:rsidRPr="00A2120C" w:rsidRDefault="00B61974" w:rsidP="00A2120C">
      <w:pPr>
        <w:autoSpaceDE w:val="0"/>
        <w:autoSpaceDN w:val="0"/>
        <w:adjustRightInd w:val="0"/>
        <w:jc w:val="both"/>
        <w:rPr>
          <w:bCs/>
          <w:noProof/>
          <w:sz w:val="20"/>
          <w:szCs w:val="20"/>
        </w:rPr>
      </w:pPr>
    </w:p>
    <w:p w14:paraId="6D4B8A49" w14:textId="77777777" w:rsidR="005A6950" w:rsidRPr="00A2120C" w:rsidRDefault="005A6950" w:rsidP="00A2120C">
      <w:pPr>
        <w:autoSpaceDE w:val="0"/>
        <w:autoSpaceDN w:val="0"/>
        <w:adjustRightInd w:val="0"/>
        <w:rPr>
          <w:b/>
          <w:bCs/>
          <w:noProof/>
          <w:sz w:val="20"/>
          <w:szCs w:val="20"/>
        </w:rPr>
      </w:pPr>
      <w:r w:rsidRPr="00A2120C">
        <w:rPr>
          <w:b/>
          <w:bCs/>
          <w:noProof/>
          <w:sz w:val="20"/>
          <w:szCs w:val="20"/>
        </w:rPr>
        <w:t>Rankų apsauginės priemonės</w:t>
      </w:r>
    </w:p>
    <w:p w14:paraId="3C644F9B" w14:textId="04014881" w:rsidR="00441490" w:rsidRPr="00A2120C" w:rsidRDefault="00AF6B80" w:rsidP="00A2120C">
      <w:pPr>
        <w:pStyle w:val="Default"/>
        <w:jc w:val="both"/>
        <w:rPr>
          <w:rStyle w:val="tlid-translation"/>
          <w:rFonts w:ascii="Times New Roman" w:hAnsi="Times New Roman" w:cs="Times New Roman"/>
          <w:noProof/>
          <w:sz w:val="20"/>
          <w:szCs w:val="20"/>
        </w:rPr>
      </w:pPr>
      <w:r w:rsidRPr="00A2120C">
        <w:rPr>
          <w:rFonts w:ascii="Times New Roman" w:hAnsi="Times New Roman" w:cs="Times New Roman"/>
          <w:b/>
          <w:bCs/>
          <w:noProof/>
          <w:sz w:val="20"/>
          <w:szCs w:val="20"/>
        </w:rPr>
        <w:drawing>
          <wp:inline distT="0" distB="0" distL="0" distR="0" wp14:anchorId="184A6FAD" wp14:editId="7DC4C580">
            <wp:extent cx="409575" cy="40957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00441490" w:rsidRPr="00A2120C">
        <w:rPr>
          <w:rFonts w:ascii="Times New Roman" w:hAnsi="Times New Roman" w:cs="Times New Roman"/>
          <w:noProof/>
          <w:sz w:val="20"/>
          <w:szCs w:val="20"/>
        </w:rPr>
        <w:t>D</w:t>
      </w:r>
      <w:r w:rsidR="00441490" w:rsidRPr="00A2120C">
        <w:rPr>
          <w:rStyle w:val="tlid-translation"/>
          <w:rFonts w:ascii="Times New Roman" w:hAnsi="Times New Roman" w:cs="Times New Roman"/>
          <w:noProof/>
          <w:sz w:val="20"/>
          <w:szCs w:val="20"/>
        </w:rPr>
        <w:t>ėvėkite apsaugines pirštines atsparias produktui (EN</w:t>
      </w:r>
      <w:r w:rsidR="00E86ADD" w:rsidRPr="00A2120C">
        <w:rPr>
          <w:rStyle w:val="tlid-translation"/>
          <w:rFonts w:ascii="Times New Roman" w:hAnsi="Times New Roman" w:cs="Times New Roman"/>
          <w:noProof/>
          <w:sz w:val="20"/>
          <w:szCs w:val="20"/>
        </w:rPr>
        <w:t xml:space="preserve"> </w:t>
      </w:r>
      <w:r w:rsidR="00441490" w:rsidRPr="00A2120C">
        <w:rPr>
          <w:rStyle w:val="tlid-translation"/>
          <w:rFonts w:ascii="Times New Roman" w:hAnsi="Times New Roman" w:cs="Times New Roman"/>
          <w:noProof/>
          <w:sz w:val="20"/>
          <w:szCs w:val="20"/>
        </w:rPr>
        <w:t>374). Pirštinių medžiagos pasirinkimas turi būti atliktas įvertinant į pralaidumo laiką,</w:t>
      </w:r>
      <w:r w:rsidR="00441490" w:rsidRPr="00A2120C">
        <w:rPr>
          <w:rFonts w:ascii="Times New Roman" w:hAnsi="Times New Roman" w:cs="Times New Roman"/>
          <w:noProof/>
          <w:sz w:val="20"/>
          <w:szCs w:val="20"/>
        </w:rPr>
        <w:t xml:space="preserve"> </w:t>
      </w:r>
      <w:r w:rsidR="00441490" w:rsidRPr="00A2120C">
        <w:rPr>
          <w:rStyle w:val="tlid-translation"/>
          <w:rFonts w:ascii="Times New Roman" w:hAnsi="Times New Roman" w:cs="Times New Roman"/>
          <w:noProof/>
          <w:sz w:val="20"/>
          <w:szCs w:val="20"/>
        </w:rPr>
        <w:t xml:space="preserve">pralaidumo greitį (rekomenduojama: bent 2 lygis) ir nusidėvėjimą. Dėl šių priežasčių rekomenduojama reguliariai keisti pirštines ir nedelsiant jas pakeisti jei pastebėsite, kad yra požymių kaip:  nusidėvėjimas, išvaizdos pokyčiai (spalva, elastingumas, forma). </w:t>
      </w:r>
    </w:p>
    <w:p w14:paraId="6F4EC559" w14:textId="77777777" w:rsidR="00441490" w:rsidRPr="00A2120C" w:rsidRDefault="00441490" w:rsidP="00A2120C">
      <w:pPr>
        <w:pStyle w:val="Default"/>
        <w:rPr>
          <w:rStyle w:val="tlid-translation"/>
          <w:rFonts w:ascii="Times New Roman" w:hAnsi="Times New Roman" w:cs="Times New Roman"/>
          <w:noProof/>
          <w:sz w:val="20"/>
          <w:szCs w:val="20"/>
        </w:rPr>
      </w:pPr>
      <w:r w:rsidRPr="00A2120C">
        <w:rPr>
          <w:rStyle w:val="tlid-translation"/>
          <w:rFonts w:ascii="Times New Roman" w:hAnsi="Times New Roman" w:cs="Times New Roman"/>
          <w:noProof/>
          <w:sz w:val="20"/>
          <w:szCs w:val="20"/>
        </w:rPr>
        <w:t>Tinkamos pirštinių medžiagos:</w:t>
      </w:r>
    </w:p>
    <w:p w14:paraId="0A8F81B0" w14:textId="0DDF29E6" w:rsidR="005A6950" w:rsidRPr="00A2120C" w:rsidRDefault="00441490" w:rsidP="00A2120C">
      <w:pPr>
        <w:pStyle w:val="Default"/>
        <w:jc w:val="both"/>
        <w:rPr>
          <w:rStyle w:val="tlid-translation"/>
          <w:rFonts w:ascii="Times New Roman" w:hAnsi="Times New Roman" w:cs="Times New Roman"/>
          <w:noProof/>
          <w:sz w:val="20"/>
          <w:szCs w:val="20"/>
        </w:rPr>
      </w:pPr>
      <w:r w:rsidRPr="00A2120C">
        <w:rPr>
          <w:rStyle w:val="tlid-translation"/>
          <w:rFonts w:ascii="Times New Roman" w:hAnsi="Times New Roman" w:cs="Times New Roman"/>
          <w:noProof/>
          <w:sz w:val="20"/>
          <w:szCs w:val="20"/>
        </w:rPr>
        <w:t xml:space="preserve">butilo kaučiukas, </w:t>
      </w:r>
      <w:r w:rsidR="00E86ADD" w:rsidRPr="00A2120C">
        <w:rPr>
          <w:rStyle w:val="tlid-translation"/>
          <w:rFonts w:ascii="Times New Roman" w:hAnsi="Times New Roman" w:cs="Times New Roman"/>
          <w:noProof/>
          <w:sz w:val="20"/>
          <w:szCs w:val="20"/>
        </w:rPr>
        <w:t xml:space="preserve">(naudoti ne ilgiau kaip </w:t>
      </w:r>
      <w:r w:rsidRPr="00A2120C">
        <w:rPr>
          <w:rStyle w:val="tlid-translation"/>
          <w:rFonts w:ascii="Times New Roman" w:hAnsi="Times New Roman" w:cs="Times New Roman"/>
          <w:noProof/>
          <w:sz w:val="20"/>
          <w:szCs w:val="20"/>
        </w:rPr>
        <w:t>480 min)</w:t>
      </w:r>
      <w:r w:rsidR="00E86ADD" w:rsidRPr="00A2120C">
        <w:rPr>
          <w:rStyle w:val="tlid-translation"/>
          <w:rFonts w:ascii="Times New Roman" w:hAnsi="Times New Roman" w:cs="Times New Roman"/>
          <w:noProof/>
          <w:sz w:val="20"/>
          <w:szCs w:val="20"/>
        </w:rPr>
        <w:t>, storesnės nei 0,4 mm.</w:t>
      </w:r>
    </w:p>
    <w:p w14:paraId="7CAE245E" w14:textId="77777777" w:rsidR="00441490" w:rsidRPr="00A2120C" w:rsidRDefault="00441490" w:rsidP="00A2120C">
      <w:pPr>
        <w:pStyle w:val="Default"/>
        <w:jc w:val="both"/>
        <w:rPr>
          <w:rFonts w:ascii="Times New Roman" w:hAnsi="Times New Roman" w:cs="Times New Roman"/>
          <w:b/>
          <w:bCs/>
          <w:noProof/>
          <w:sz w:val="20"/>
          <w:szCs w:val="20"/>
        </w:rPr>
      </w:pPr>
    </w:p>
    <w:p w14:paraId="3E6EE1F4" w14:textId="77777777" w:rsidR="005A6950" w:rsidRPr="00A2120C" w:rsidRDefault="005A6950" w:rsidP="00A2120C">
      <w:pPr>
        <w:autoSpaceDE w:val="0"/>
        <w:autoSpaceDN w:val="0"/>
        <w:adjustRightInd w:val="0"/>
        <w:jc w:val="both"/>
        <w:rPr>
          <w:b/>
          <w:bCs/>
          <w:noProof/>
          <w:sz w:val="20"/>
          <w:szCs w:val="20"/>
        </w:rPr>
      </w:pPr>
      <w:r w:rsidRPr="00A2120C">
        <w:rPr>
          <w:b/>
          <w:bCs/>
          <w:noProof/>
          <w:sz w:val="20"/>
          <w:szCs w:val="20"/>
        </w:rPr>
        <w:t>Odos apsauga</w:t>
      </w:r>
    </w:p>
    <w:p w14:paraId="3EDF1D24" w14:textId="63353104" w:rsidR="005A6950" w:rsidRPr="00A2120C" w:rsidRDefault="00AF6B80" w:rsidP="00A2120C">
      <w:pPr>
        <w:autoSpaceDE w:val="0"/>
        <w:autoSpaceDN w:val="0"/>
        <w:adjustRightInd w:val="0"/>
        <w:jc w:val="both"/>
        <w:rPr>
          <w:b/>
          <w:bCs/>
          <w:noProof/>
          <w:sz w:val="20"/>
          <w:szCs w:val="20"/>
        </w:rPr>
      </w:pPr>
      <w:r w:rsidRPr="00A2120C">
        <w:rPr>
          <w:b/>
          <w:bCs/>
          <w:noProof/>
          <w:sz w:val="20"/>
          <w:szCs w:val="20"/>
        </w:rPr>
        <w:drawing>
          <wp:inline distT="0" distB="0" distL="0" distR="0" wp14:anchorId="7AAB0261" wp14:editId="03D8B0F7">
            <wp:extent cx="419100" cy="4191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005A6950" w:rsidRPr="00A2120C">
        <w:rPr>
          <w:bCs/>
          <w:noProof/>
          <w:sz w:val="20"/>
          <w:szCs w:val="20"/>
        </w:rPr>
        <w:t xml:space="preserve"> </w:t>
      </w:r>
      <w:r w:rsidR="006A0BD3" w:rsidRPr="00A2120C">
        <w:rPr>
          <w:bCs/>
          <w:noProof/>
          <w:sz w:val="20"/>
          <w:szCs w:val="20"/>
        </w:rPr>
        <w:t>Dėvėti visą pėdą dengiančius batus, drabužius ilgomis rankovėmis, antistatinius apsauginius rūbus, (EN 1149) arba bent jau medvilninius, neįsielektrinančius darbo drabužius. Patartina naudoti odos apsauginius kremus, kurie apsaugo odą nuo ilgalaikio kontakto su produktu. Stengtis, kad produktas nepatektų į batus. Kūno apsaugos priemones pasirinkite atsižvelgiant į pavojingų medžiagų koncentraciją ir kiekį darbo vietoje</w:t>
      </w:r>
    </w:p>
    <w:p w14:paraId="106DBD35" w14:textId="77777777" w:rsidR="005A6950" w:rsidRPr="00A2120C" w:rsidRDefault="005A6950" w:rsidP="00A2120C">
      <w:pPr>
        <w:autoSpaceDE w:val="0"/>
        <w:autoSpaceDN w:val="0"/>
        <w:adjustRightInd w:val="0"/>
        <w:rPr>
          <w:b/>
          <w:bCs/>
          <w:noProof/>
          <w:sz w:val="20"/>
          <w:szCs w:val="20"/>
        </w:rPr>
      </w:pPr>
    </w:p>
    <w:p w14:paraId="5D004689" w14:textId="77777777" w:rsidR="005A6950" w:rsidRPr="00A2120C" w:rsidRDefault="005A6950" w:rsidP="00A2120C">
      <w:pPr>
        <w:autoSpaceDE w:val="0"/>
        <w:autoSpaceDN w:val="0"/>
        <w:adjustRightInd w:val="0"/>
        <w:rPr>
          <w:b/>
          <w:bCs/>
          <w:noProof/>
          <w:sz w:val="20"/>
          <w:szCs w:val="20"/>
        </w:rPr>
      </w:pPr>
      <w:r w:rsidRPr="00A2120C">
        <w:rPr>
          <w:b/>
          <w:bCs/>
          <w:noProof/>
          <w:sz w:val="20"/>
          <w:szCs w:val="20"/>
        </w:rPr>
        <w:t>Kvėpavimo takų apsauginės priemonės</w:t>
      </w:r>
    </w:p>
    <w:p w14:paraId="6E9EDD05" w14:textId="5722C070" w:rsidR="005A6950" w:rsidRPr="00A2120C" w:rsidRDefault="005A6950" w:rsidP="00A2120C">
      <w:pPr>
        <w:autoSpaceDE w:val="0"/>
        <w:jc w:val="both"/>
        <w:rPr>
          <w:noProof/>
          <w:sz w:val="20"/>
          <w:szCs w:val="20"/>
        </w:rPr>
      </w:pPr>
      <w:r w:rsidRPr="00A2120C">
        <w:rPr>
          <w:b/>
          <w:bCs/>
          <w:noProof/>
          <w:sz w:val="20"/>
          <w:szCs w:val="20"/>
        </w:rPr>
        <w:t xml:space="preserve"> </w:t>
      </w:r>
      <w:r w:rsidR="00AF6B80" w:rsidRPr="00A2120C">
        <w:rPr>
          <w:b/>
          <w:bCs/>
          <w:noProof/>
          <w:sz w:val="20"/>
          <w:szCs w:val="20"/>
        </w:rPr>
        <w:drawing>
          <wp:inline distT="0" distB="0" distL="0" distR="0" wp14:anchorId="0D874ED5" wp14:editId="6D07068C">
            <wp:extent cx="400050" cy="40005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A2120C">
        <w:rPr>
          <w:noProof/>
          <w:sz w:val="20"/>
          <w:szCs w:val="20"/>
        </w:rPr>
        <w:t xml:space="preserve"> </w:t>
      </w:r>
      <w:r w:rsidR="006A0BD3" w:rsidRPr="00A2120C">
        <w:rPr>
          <w:noProof/>
          <w:sz w:val="20"/>
          <w:szCs w:val="20"/>
        </w:rPr>
        <w:t>esant galimybei įkvėpti aerozolių - puskaukės su filtru, apsaugančiu nuo kenksmingų skystų aerozolių –P2 pagal LST EN 141 ir LST EN 143, filtruojamosios puskaukės su vožtuvais apsaugai nuo dujų ir dalelių FFP2 pagal LST EN 405.</w:t>
      </w:r>
    </w:p>
    <w:p w14:paraId="066F6746" w14:textId="77777777" w:rsidR="005C3DEE" w:rsidRPr="00A2120C" w:rsidRDefault="005C3DEE" w:rsidP="00A2120C">
      <w:pPr>
        <w:autoSpaceDE w:val="0"/>
        <w:autoSpaceDN w:val="0"/>
        <w:adjustRightInd w:val="0"/>
        <w:jc w:val="both"/>
        <w:rPr>
          <w:b/>
          <w:noProof/>
          <w:sz w:val="20"/>
          <w:szCs w:val="20"/>
        </w:rPr>
      </w:pPr>
    </w:p>
    <w:p w14:paraId="5F91EE31" w14:textId="518F1B43" w:rsidR="005A6950" w:rsidRPr="00A2120C" w:rsidRDefault="005A6950" w:rsidP="00A2120C">
      <w:pPr>
        <w:autoSpaceDE w:val="0"/>
        <w:autoSpaceDN w:val="0"/>
        <w:adjustRightInd w:val="0"/>
        <w:jc w:val="both"/>
        <w:rPr>
          <w:noProof/>
          <w:sz w:val="20"/>
          <w:szCs w:val="20"/>
        </w:rPr>
      </w:pPr>
      <w:r w:rsidRPr="00A2120C">
        <w:rPr>
          <w:b/>
          <w:noProof/>
          <w:sz w:val="20"/>
          <w:szCs w:val="20"/>
        </w:rPr>
        <w:t>Apsauga nuo terminių pavojų</w:t>
      </w:r>
      <w:r w:rsidRPr="00A2120C">
        <w:rPr>
          <w:noProof/>
          <w:sz w:val="20"/>
          <w:szCs w:val="20"/>
        </w:rPr>
        <w:t xml:space="preserve">: </w:t>
      </w:r>
      <w:r w:rsidR="005B496F" w:rsidRPr="00A2120C">
        <w:rPr>
          <w:noProof/>
          <w:sz w:val="20"/>
          <w:szCs w:val="20"/>
        </w:rPr>
        <w:t>į</w:t>
      </w:r>
      <w:r w:rsidRPr="00A2120C">
        <w:rPr>
          <w:noProof/>
          <w:sz w:val="20"/>
          <w:szCs w:val="20"/>
        </w:rPr>
        <w:t>prastos atsargumo priemonės dirbant su cheminiais mišiniais.</w:t>
      </w:r>
    </w:p>
    <w:p w14:paraId="2C45CBDE" w14:textId="77777777" w:rsidR="005B496F" w:rsidRPr="00A2120C" w:rsidRDefault="005B496F" w:rsidP="00A2120C">
      <w:pPr>
        <w:autoSpaceDE w:val="0"/>
        <w:autoSpaceDN w:val="0"/>
        <w:adjustRightInd w:val="0"/>
        <w:jc w:val="both"/>
        <w:rPr>
          <w:b/>
          <w:bCs/>
          <w:noProof/>
          <w:sz w:val="20"/>
          <w:szCs w:val="20"/>
        </w:rPr>
      </w:pPr>
    </w:p>
    <w:p w14:paraId="7C6BC4DC" w14:textId="77777777" w:rsidR="005A6950" w:rsidRPr="00A2120C" w:rsidRDefault="005A6950" w:rsidP="00A2120C">
      <w:pPr>
        <w:jc w:val="both"/>
        <w:rPr>
          <w:b/>
          <w:noProof/>
          <w:sz w:val="20"/>
          <w:szCs w:val="20"/>
        </w:rPr>
      </w:pPr>
      <w:r w:rsidRPr="00A2120C">
        <w:rPr>
          <w:b/>
          <w:noProof/>
          <w:sz w:val="20"/>
          <w:szCs w:val="20"/>
        </w:rPr>
        <w:t>8.2.3. Poveikio aplinkai kontrolė</w:t>
      </w:r>
    </w:p>
    <w:p w14:paraId="47C091FF" w14:textId="77777777" w:rsidR="005A6950" w:rsidRPr="00A2120C" w:rsidRDefault="005A6950" w:rsidP="00A2120C">
      <w:pPr>
        <w:jc w:val="both"/>
        <w:rPr>
          <w:noProof/>
          <w:sz w:val="20"/>
          <w:szCs w:val="20"/>
        </w:rPr>
      </w:pPr>
      <w:r w:rsidRPr="00A2120C">
        <w:rPr>
          <w:b/>
          <w:noProof/>
          <w:sz w:val="20"/>
          <w:szCs w:val="20"/>
        </w:rPr>
        <w:lastRenderedPageBreak/>
        <w:t xml:space="preserve">Oras: </w:t>
      </w:r>
      <w:r w:rsidRPr="00A2120C">
        <w:rPr>
          <w:noProof/>
          <w:sz w:val="20"/>
          <w:szCs w:val="20"/>
        </w:rPr>
        <w:t>Produkto dalelių poveikio aplinkos orui kontrolė turi būti atliekama vadovaujantis esama bendrąja dulkių dalelių emisijos skaičiavimo metodika ir nustatytais teisės aktais.</w:t>
      </w:r>
    </w:p>
    <w:p w14:paraId="41ADD0E2" w14:textId="77777777" w:rsidR="00136B32" w:rsidRPr="00A2120C" w:rsidRDefault="005A6950" w:rsidP="00A2120C">
      <w:pPr>
        <w:jc w:val="both"/>
        <w:rPr>
          <w:bCs/>
          <w:noProof/>
          <w:sz w:val="20"/>
          <w:szCs w:val="20"/>
        </w:rPr>
      </w:pPr>
      <w:r w:rsidRPr="00A2120C">
        <w:rPr>
          <w:b/>
          <w:noProof/>
          <w:sz w:val="20"/>
          <w:szCs w:val="20"/>
        </w:rPr>
        <w:t>Vanduo:</w:t>
      </w:r>
      <w:r w:rsidRPr="00A2120C">
        <w:rPr>
          <w:noProof/>
          <w:sz w:val="20"/>
          <w:szCs w:val="20"/>
        </w:rPr>
        <w:t xml:space="preserve"> Neplauti produkto į nuotėkų sistemas, paviršinius/gruntinius vandenis, vandens drenažo sistemas. </w:t>
      </w:r>
    </w:p>
    <w:p w14:paraId="4433417F" w14:textId="77777777" w:rsidR="005A6950" w:rsidRPr="00A2120C" w:rsidRDefault="005A6950" w:rsidP="00A2120C">
      <w:pPr>
        <w:jc w:val="both"/>
        <w:rPr>
          <w:bCs/>
          <w:noProof/>
          <w:sz w:val="20"/>
          <w:szCs w:val="20"/>
        </w:rPr>
      </w:pPr>
      <w:r w:rsidRPr="00A2120C">
        <w:rPr>
          <w:b/>
          <w:bCs/>
          <w:noProof/>
          <w:sz w:val="20"/>
          <w:szCs w:val="20"/>
        </w:rPr>
        <w:t>Dirvožemis ir sausumos aplinka:</w:t>
      </w:r>
      <w:r w:rsidRPr="00A2120C">
        <w:rPr>
          <w:bCs/>
          <w:noProof/>
          <w:sz w:val="20"/>
          <w:szCs w:val="20"/>
        </w:rPr>
        <w:t xml:space="preserve"> Neleisti patekti į aplinką. </w:t>
      </w:r>
    </w:p>
    <w:p w14:paraId="7D648557" w14:textId="77777777" w:rsidR="00BF52B8" w:rsidRPr="00A2120C" w:rsidRDefault="00BF52B8" w:rsidP="00A2120C">
      <w:pPr>
        <w:jc w:val="both"/>
        <w:rPr>
          <w:b/>
          <w:noProof/>
          <w:sz w:val="20"/>
          <w:szCs w:val="20"/>
        </w:rPr>
      </w:pPr>
    </w:p>
    <w:p w14:paraId="145C6381" w14:textId="77777777" w:rsidR="0055711E" w:rsidRPr="00A2120C" w:rsidRDefault="0055711E" w:rsidP="00A2120C">
      <w:pPr>
        <w:jc w:val="both"/>
        <w:rPr>
          <w:b/>
          <w:noProof/>
          <w:sz w:val="20"/>
          <w:szCs w:val="20"/>
        </w:rPr>
      </w:pPr>
    </w:p>
    <w:p w14:paraId="3761F9F2"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jc w:val="both"/>
        <w:rPr>
          <w:b/>
          <w:noProof/>
          <w:sz w:val="20"/>
          <w:szCs w:val="20"/>
        </w:rPr>
      </w:pPr>
      <w:r w:rsidRPr="00A2120C">
        <w:rPr>
          <w:b/>
          <w:noProof/>
          <w:sz w:val="20"/>
          <w:szCs w:val="20"/>
        </w:rPr>
        <w:t>9 skirsnis. FIZINĖS IR CHEMINĖS SAVYBĖS</w:t>
      </w:r>
    </w:p>
    <w:p w14:paraId="44BE8797" w14:textId="77777777" w:rsidR="00BF52B8" w:rsidRPr="00A2120C" w:rsidRDefault="00BF52B8" w:rsidP="00A2120C">
      <w:pPr>
        <w:jc w:val="both"/>
        <w:rPr>
          <w:b/>
          <w:noProof/>
          <w:sz w:val="20"/>
          <w:szCs w:val="20"/>
        </w:rPr>
      </w:pPr>
    </w:p>
    <w:p w14:paraId="5C647B0E" w14:textId="77777777" w:rsidR="005A6950" w:rsidRPr="00A2120C" w:rsidRDefault="005A6950" w:rsidP="00A2120C">
      <w:pPr>
        <w:jc w:val="both"/>
        <w:rPr>
          <w:b/>
          <w:noProof/>
          <w:sz w:val="20"/>
          <w:szCs w:val="20"/>
        </w:rPr>
      </w:pPr>
      <w:r w:rsidRPr="00A2120C">
        <w:rPr>
          <w:b/>
          <w:noProof/>
          <w:sz w:val="20"/>
          <w:szCs w:val="20"/>
        </w:rPr>
        <w:t>9.1. Informacija apie pagrindines fizines ir chemines savybes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945"/>
      </w:tblGrid>
      <w:tr w:rsidR="005A6950" w:rsidRPr="00A2120C" w14:paraId="61F86B48" w14:textId="77777777" w:rsidTr="00C048D4">
        <w:trPr>
          <w:trHeight w:val="237"/>
        </w:trPr>
        <w:tc>
          <w:tcPr>
            <w:tcW w:w="4669" w:type="dxa"/>
            <w:shd w:val="clear" w:color="auto" w:fill="auto"/>
            <w:vAlign w:val="center"/>
          </w:tcPr>
          <w:p w14:paraId="15D1A1B4" w14:textId="77777777" w:rsidR="005A6950" w:rsidRPr="00A2120C" w:rsidRDefault="005A6950" w:rsidP="00A2120C">
            <w:pPr>
              <w:rPr>
                <w:noProof/>
                <w:sz w:val="20"/>
                <w:szCs w:val="20"/>
              </w:rPr>
            </w:pPr>
            <w:r w:rsidRPr="00A2120C">
              <w:rPr>
                <w:noProof/>
                <w:sz w:val="20"/>
                <w:szCs w:val="20"/>
              </w:rPr>
              <w:t>Fizinė būsena</w:t>
            </w:r>
          </w:p>
        </w:tc>
        <w:tc>
          <w:tcPr>
            <w:tcW w:w="4945" w:type="dxa"/>
            <w:shd w:val="clear" w:color="auto" w:fill="auto"/>
            <w:vAlign w:val="center"/>
          </w:tcPr>
          <w:p w14:paraId="26353329" w14:textId="77777777" w:rsidR="005A6950" w:rsidRPr="00A2120C" w:rsidRDefault="00F50C58" w:rsidP="00A2120C">
            <w:pPr>
              <w:rPr>
                <w:noProof/>
                <w:sz w:val="20"/>
                <w:szCs w:val="20"/>
              </w:rPr>
            </w:pPr>
            <w:r w:rsidRPr="00A2120C">
              <w:rPr>
                <w:noProof/>
                <w:sz w:val="20"/>
                <w:szCs w:val="20"/>
              </w:rPr>
              <w:t>S</w:t>
            </w:r>
            <w:r w:rsidR="005A6950" w:rsidRPr="00A2120C">
              <w:rPr>
                <w:noProof/>
                <w:sz w:val="20"/>
                <w:szCs w:val="20"/>
              </w:rPr>
              <w:t>kystis</w:t>
            </w:r>
          </w:p>
        </w:tc>
      </w:tr>
      <w:tr w:rsidR="005A6950" w:rsidRPr="00A2120C" w14:paraId="663C20B2" w14:textId="77777777" w:rsidTr="00C048D4">
        <w:trPr>
          <w:trHeight w:val="237"/>
        </w:trPr>
        <w:tc>
          <w:tcPr>
            <w:tcW w:w="4669" w:type="dxa"/>
            <w:shd w:val="clear" w:color="auto" w:fill="auto"/>
            <w:vAlign w:val="center"/>
          </w:tcPr>
          <w:p w14:paraId="12389CA0" w14:textId="77777777" w:rsidR="005A6950" w:rsidRPr="00A2120C" w:rsidRDefault="005A6950" w:rsidP="00A2120C">
            <w:pPr>
              <w:rPr>
                <w:noProof/>
                <w:sz w:val="20"/>
                <w:szCs w:val="20"/>
              </w:rPr>
            </w:pPr>
            <w:r w:rsidRPr="00A2120C">
              <w:rPr>
                <w:noProof/>
                <w:sz w:val="20"/>
                <w:szCs w:val="20"/>
              </w:rPr>
              <w:t>Spalva</w:t>
            </w:r>
          </w:p>
        </w:tc>
        <w:tc>
          <w:tcPr>
            <w:tcW w:w="4945" w:type="dxa"/>
            <w:shd w:val="clear" w:color="auto" w:fill="auto"/>
            <w:vAlign w:val="center"/>
          </w:tcPr>
          <w:p w14:paraId="20DD5615" w14:textId="6F377728" w:rsidR="005A6950" w:rsidRPr="00A2120C" w:rsidRDefault="00FA4EA3" w:rsidP="00A2120C">
            <w:pPr>
              <w:rPr>
                <w:noProof/>
                <w:sz w:val="20"/>
                <w:szCs w:val="20"/>
              </w:rPr>
            </w:pPr>
            <w:r w:rsidRPr="00A2120C">
              <w:rPr>
                <w:noProof/>
                <w:sz w:val="20"/>
                <w:szCs w:val="20"/>
              </w:rPr>
              <w:t>Geltona</w:t>
            </w:r>
          </w:p>
        </w:tc>
      </w:tr>
      <w:tr w:rsidR="005A6950" w:rsidRPr="00A2120C" w14:paraId="3CCFE115" w14:textId="77777777" w:rsidTr="00C048D4">
        <w:trPr>
          <w:trHeight w:val="237"/>
        </w:trPr>
        <w:tc>
          <w:tcPr>
            <w:tcW w:w="4669" w:type="dxa"/>
            <w:shd w:val="clear" w:color="auto" w:fill="auto"/>
            <w:vAlign w:val="center"/>
          </w:tcPr>
          <w:p w14:paraId="2BBF27EE" w14:textId="77777777" w:rsidR="005A6950" w:rsidRPr="00A2120C" w:rsidRDefault="005A6950" w:rsidP="00A2120C">
            <w:pPr>
              <w:rPr>
                <w:noProof/>
                <w:sz w:val="20"/>
                <w:szCs w:val="20"/>
              </w:rPr>
            </w:pPr>
            <w:r w:rsidRPr="00A2120C">
              <w:rPr>
                <w:noProof/>
                <w:sz w:val="20"/>
                <w:szCs w:val="20"/>
              </w:rPr>
              <w:t>Kvapas</w:t>
            </w:r>
          </w:p>
        </w:tc>
        <w:tc>
          <w:tcPr>
            <w:tcW w:w="4945" w:type="dxa"/>
            <w:shd w:val="clear" w:color="auto" w:fill="auto"/>
            <w:vAlign w:val="center"/>
          </w:tcPr>
          <w:p w14:paraId="5F6B9214" w14:textId="77777777" w:rsidR="005A6950" w:rsidRPr="00A2120C" w:rsidRDefault="00F50C58" w:rsidP="00A2120C">
            <w:pPr>
              <w:rPr>
                <w:noProof/>
                <w:sz w:val="20"/>
                <w:szCs w:val="20"/>
              </w:rPr>
            </w:pPr>
            <w:r w:rsidRPr="00A2120C">
              <w:rPr>
                <w:noProof/>
                <w:sz w:val="20"/>
                <w:szCs w:val="20"/>
              </w:rPr>
              <w:t>Charakteringas</w:t>
            </w:r>
          </w:p>
        </w:tc>
      </w:tr>
      <w:tr w:rsidR="005A6950" w:rsidRPr="00A2120C" w14:paraId="09DE4DA8" w14:textId="77777777" w:rsidTr="00C048D4">
        <w:trPr>
          <w:trHeight w:val="237"/>
        </w:trPr>
        <w:tc>
          <w:tcPr>
            <w:tcW w:w="4669" w:type="dxa"/>
            <w:shd w:val="clear" w:color="auto" w:fill="auto"/>
            <w:vAlign w:val="center"/>
          </w:tcPr>
          <w:p w14:paraId="0DFAB7FA" w14:textId="77777777" w:rsidR="005A6950" w:rsidRPr="00A2120C" w:rsidRDefault="005A6950" w:rsidP="00A2120C">
            <w:pPr>
              <w:rPr>
                <w:noProof/>
                <w:sz w:val="20"/>
                <w:szCs w:val="20"/>
              </w:rPr>
            </w:pPr>
            <w:r w:rsidRPr="00A2120C">
              <w:rPr>
                <w:noProof/>
                <w:sz w:val="20"/>
                <w:szCs w:val="20"/>
              </w:rPr>
              <w:t>Kvapo atsiradimo slenkstis</w:t>
            </w:r>
          </w:p>
        </w:tc>
        <w:tc>
          <w:tcPr>
            <w:tcW w:w="4945" w:type="dxa"/>
            <w:shd w:val="clear" w:color="auto" w:fill="auto"/>
            <w:vAlign w:val="center"/>
          </w:tcPr>
          <w:p w14:paraId="6670A106" w14:textId="77777777" w:rsidR="005A6950" w:rsidRPr="00A2120C" w:rsidRDefault="005A6950" w:rsidP="00A2120C">
            <w:pPr>
              <w:rPr>
                <w:noProof/>
                <w:sz w:val="20"/>
                <w:szCs w:val="20"/>
              </w:rPr>
            </w:pPr>
            <w:r w:rsidRPr="00A2120C">
              <w:rPr>
                <w:noProof/>
                <w:sz w:val="20"/>
                <w:szCs w:val="20"/>
              </w:rPr>
              <w:t>Netaikoma</w:t>
            </w:r>
          </w:p>
        </w:tc>
      </w:tr>
      <w:tr w:rsidR="005A6950" w:rsidRPr="00A2120C" w14:paraId="0A7CE1B7" w14:textId="77777777" w:rsidTr="00C048D4">
        <w:trPr>
          <w:trHeight w:val="237"/>
        </w:trPr>
        <w:tc>
          <w:tcPr>
            <w:tcW w:w="4669" w:type="dxa"/>
            <w:shd w:val="clear" w:color="auto" w:fill="auto"/>
            <w:vAlign w:val="center"/>
          </w:tcPr>
          <w:p w14:paraId="3055DDC7" w14:textId="77777777" w:rsidR="005A6950" w:rsidRPr="00A2120C" w:rsidRDefault="005A6950" w:rsidP="00A2120C">
            <w:pPr>
              <w:rPr>
                <w:noProof/>
                <w:sz w:val="20"/>
                <w:szCs w:val="20"/>
              </w:rPr>
            </w:pPr>
            <w:r w:rsidRPr="00A2120C">
              <w:rPr>
                <w:noProof/>
                <w:sz w:val="20"/>
                <w:szCs w:val="20"/>
              </w:rPr>
              <w:t>pH</w:t>
            </w:r>
          </w:p>
        </w:tc>
        <w:tc>
          <w:tcPr>
            <w:tcW w:w="4945" w:type="dxa"/>
            <w:shd w:val="clear" w:color="auto" w:fill="auto"/>
            <w:vAlign w:val="center"/>
          </w:tcPr>
          <w:p w14:paraId="6929FA86" w14:textId="77777777" w:rsidR="005A6950" w:rsidRPr="00A2120C" w:rsidRDefault="005A6950" w:rsidP="00A2120C">
            <w:pPr>
              <w:rPr>
                <w:noProof/>
                <w:sz w:val="20"/>
                <w:szCs w:val="20"/>
              </w:rPr>
            </w:pPr>
            <w:r w:rsidRPr="00A2120C">
              <w:rPr>
                <w:noProof/>
                <w:sz w:val="20"/>
                <w:szCs w:val="20"/>
              </w:rPr>
              <w:t>Nėra duomenų</w:t>
            </w:r>
          </w:p>
        </w:tc>
      </w:tr>
      <w:tr w:rsidR="005A6950" w:rsidRPr="00A2120C" w14:paraId="1FB2B007" w14:textId="77777777" w:rsidTr="00C048D4">
        <w:trPr>
          <w:trHeight w:val="237"/>
        </w:trPr>
        <w:tc>
          <w:tcPr>
            <w:tcW w:w="4669" w:type="dxa"/>
            <w:shd w:val="clear" w:color="auto" w:fill="auto"/>
            <w:vAlign w:val="center"/>
          </w:tcPr>
          <w:p w14:paraId="73EBE6B2" w14:textId="77777777" w:rsidR="005A6950" w:rsidRPr="00A2120C" w:rsidRDefault="005A6950" w:rsidP="00A2120C">
            <w:pPr>
              <w:rPr>
                <w:noProof/>
                <w:sz w:val="20"/>
                <w:szCs w:val="20"/>
              </w:rPr>
            </w:pPr>
            <w:r w:rsidRPr="00A2120C">
              <w:rPr>
                <w:noProof/>
                <w:sz w:val="20"/>
                <w:szCs w:val="20"/>
              </w:rPr>
              <w:t xml:space="preserve">Virimo </w:t>
            </w:r>
            <w:r w:rsidR="00B7221A" w:rsidRPr="00A2120C">
              <w:rPr>
                <w:noProof/>
                <w:sz w:val="20"/>
                <w:szCs w:val="20"/>
              </w:rPr>
              <w:t>taškas</w:t>
            </w:r>
          </w:p>
        </w:tc>
        <w:tc>
          <w:tcPr>
            <w:tcW w:w="4945" w:type="dxa"/>
            <w:shd w:val="clear" w:color="auto" w:fill="auto"/>
            <w:vAlign w:val="center"/>
          </w:tcPr>
          <w:p w14:paraId="3BFE23DD" w14:textId="6E32F424" w:rsidR="005A6950" w:rsidRPr="00A2120C" w:rsidRDefault="001B0914" w:rsidP="00A2120C">
            <w:pPr>
              <w:pStyle w:val="Default"/>
              <w:rPr>
                <w:rFonts w:ascii="Times New Roman" w:hAnsi="Times New Roman" w:cs="Times New Roman"/>
                <w:noProof/>
                <w:sz w:val="20"/>
                <w:szCs w:val="20"/>
              </w:rPr>
            </w:pPr>
            <w:r w:rsidRPr="00A2120C">
              <w:rPr>
                <w:rStyle w:val="tlid-translation"/>
                <w:rFonts w:ascii="Times New Roman" w:hAnsi="Times New Roman" w:cs="Times New Roman"/>
                <w:noProof/>
                <w:sz w:val="20"/>
                <w:szCs w:val="20"/>
              </w:rPr>
              <w:t>1</w:t>
            </w:r>
            <w:r w:rsidR="00FA4EA3" w:rsidRPr="00A2120C">
              <w:rPr>
                <w:rStyle w:val="tlid-translation"/>
                <w:rFonts w:ascii="Times New Roman" w:hAnsi="Times New Roman" w:cs="Times New Roman"/>
                <w:noProof/>
                <w:sz w:val="20"/>
                <w:szCs w:val="20"/>
              </w:rPr>
              <w:t>20</w:t>
            </w:r>
            <w:r w:rsidRPr="00A2120C">
              <w:rPr>
                <w:rStyle w:val="tlid-translation"/>
                <w:rFonts w:ascii="Times New Roman" w:hAnsi="Times New Roman" w:cs="Times New Roman"/>
                <w:noProof/>
                <w:sz w:val="20"/>
                <w:szCs w:val="20"/>
              </w:rPr>
              <w:t xml:space="preserve"> °C</w:t>
            </w:r>
          </w:p>
        </w:tc>
      </w:tr>
      <w:tr w:rsidR="005A6950" w:rsidRPr="00A2120C" w14:paraId="0C6F69A9" w14:textId="77777777" w:rsidTr="00C048D4">
        <w:trPr>
          <w:trHeight w:val="237"/>
        </w:trPr>
        <w:tc>
          <w:tcPr>
            <w:tcW w:w="4669" w:type="dxa"/>
            <w:shd w:val="clear" w:color="auto" w:fill="auto"/>
            <w:vAlign w:val="center"/>
          </w:tcPr>
          <w:p w14:paraId="2517AEBF" w14:textId="3AD682FF" w:rsidR="005A6950" w:rsidRPr="00A2120C" w:rsidRDefault="007E19C3" w:rsidP="00A2120C">
            <w:pPr>
              <w:rPr>
                <w:noProof/>
                <w:sz w:val="20"/>
                <w:szCs w:val="20"/>
              </w:rPr>
            </w:pPr>
            <w:r w:rsidRPr="00A2120C">
              <w:rPr>
                <w:noProof/>
                <w:sz w:val="20"/>
                <w:szCs w:val="20"/>
              </w:rPr>
              <w:t>Lyd</w:t>
            </w:r>
            <w:r w:rsidR="00240865" w:rsidRPr="00A2120C">
              <w:rPr>
                <w:noProof/>
                <w:sz w:val="20"/>
                <w:szCs w:val="20"/>
              </w:rPr>
              <w:t>y</w:t>
            </w:r>
            <w:r w:rsidRPr="00A2120C">
              <w:rPr>
                <w:noProof/>
                <w:sz w:val="20"/>
                <w:szCs w:val="20"/>
              </w:rPr>
              <w:t xml:space="preserve">mosi </w:t>
            </w:r>
            <w:r w:rsidR="005A6950" w:rsidRPr="00A2120C">
              <w:rPr>
                <w:noProof/>
                <w:sz w:val="20"/>
                <w:szCs w:val="20"/>
              </w:rPr>
              <w:t>temperatūra</w:t>
            </w:r>
          </w:p>
        </w:tc>
        <w:tc>
          <w:tcPr>
            <w:tcW w:w="4945" w:type="dxa"/>
            <w:shd w:val="clear" w:color="auto" w:fill="auto"/>
            <w:vAlign w:val="center"/>
          </w:tcPr>
          <w:p w14:paraId="1897A3B1" w14:textId="77777777" w:rsidR="005A6950" w:rsidRPr="00A2120C" w:rsidRDefault="00B7221A" w:rsidP="00A2120C">
            <w:pPr>
              <w:rPr>
                <w:noProof/>
                <w:sz w:val="20"/>
                <w:szCs w:val="20"/>
              </w:rPr>
            </w:pPr>
            <w:r w:rsidRPr="00A2120C">
              <w:rPr>
                <w:noProof/>
                <w:sz w:val="20"/>
                <w:szCs w:val="20"/>
              </w:rPr>
              <w:t>Nėra duomenų</w:t>
            </w:r>
          </w:p>
        </w:tc>
      </w:tr>
      <w:tr w:rsidR="005A6950" w:rsidRPr="00A2120C" w14:paraId="3329243A" w14:textId="77777777" w:rsidTr="00C048D4">
        <w:trPr>
          <w:trHeight w:val="237"/>
        </w:trPr>
        <w:tc>
          <w:tcPr>
            <w:tcW w:w="4669" w:type="dxa"/>
            <w:shd w:val="clear" w:color="auto" w:fill="auto"/>
            <w:vAlign w:val="center"/>
          </w:tcPr>
          <w:p w14:paraId="29354041" w14:textId="77777777" w:rsidR="005A6950" w:rsidRPr="00A2120C" w:rsidRDefault="005A6950" w:rsidP="00A2120C">
            <w:pPr>
              <w:rPr>
                <w:noProof/>
                <w:sz w:val="20"/>
                <w:szCs w:val="20"/>
              </w:rPr>
            </w:pPr>
            <w:r w:rsidRPr="00A2120C">
              <w:rPr>
                <w:noProof/>
                <w:sz w:val="20"/>
                <w:szCs w:val="20"/>
              </w:rPr>
              <w:t>Degimo temperatūra</w:t>
            </w:r>
          </w:p>
        </w:tc>
        <w:tc>
          <w:tcPr>
            <w:tcW w:w="4945" w:type="dxa"/>
            <w:shd w:val="clear" w:color="auto" w:fill="auto"/>
            <w:vAlign w:val="center"/>
          </w:tcPr>
          <w:p w14:paraId="7AEEB881" w14:textId="77777777" w:rsidR="005A6950" w:rsidRPr="00A2120C" w:rsidRDefault="005A6950" w:rsidP="00A2120C">
            <w:pPr>
              <w:rPr>
                <w:noProof/>
                <w:sz w:val="20"/>
                <w:szCs w:val="20"/>
              </w:rPr>
            </w:pPr>
            <w:r w:rsidRPr="00A2120C">
              <w:rPr>
                <w:noProof/>
                <w:sz w:val="20"/>
                <w:szCs w:val="20"/>
              </w:rPr>
              <w:t>Netaikoma</w:t>
            </w:r>
          </w:p>
        </w:tc>
      </w:tr>
      <w:tr w:rsidR="005A6950" w:rsidRPr="00A2120C" w14:paraId="5B4CD6E5" w14:textId="77777777" w:rsidTr="00C048D4">
        <w:trPr>
          <w:trHeight w:val="237"/>
        </w:trPr>
        <w:tc>
          <w:tcPr>
            <w:tcW w:w="4669" w:type="dxa"/>
            <w:shd w:val="clear" w:color="auto" w:fill="auto"/>
            <w:vAlign w:val="center"/>
          </w:tcPr>
          <w:p w14:paraId="4C5F862F" w14:textId="77777777" w:rsidR="005A6950" w:rsidRPr="00A2120C" w:rsidRDefault="005A6950" w:rsidP="00A2120C">
            <w:pPr>
              <w:rPr>
                <w:noProof/>
                <w:sz w:val="20"/>
                <w:szCs w:val="20"/>
              </w:rPr>
            </w:pPr>
            <w:r w:rsidRPr="00A2120C">
              <w:rPr>
                <w:noProof/>
                <w:sz w:val="20"/>
                <w:szCs w:val="20"/>
              </w:rPr>
              <w:t>Pliūpsnio temperatūra</w:t>
            </w:r>
          </w:p>
        </w:tc>
        <w:tc>
          <w:tcPr>
            <w:tcW w:w="4945" w:type="dxa"/>
            <w:shd w:val="clear" w:color="auto" w:fill="auto"/>
            <w:vAlign w:val="center"/>
          </w:tcPr>
          <w:p w14:paraId="07AB8CFF" w14:textId="595D5E2F" w:rsidR="005A6950" w:rsidRPr="00A2120C" w:rsidRDefault="005B496F" w:rsidP="00A2120C">
            <w:pPr>
              <w:rPr>
                <w:noProof/>
                <w:sz w:val="20"/>
                <w:szCs w:val="20"/>
              </w:rPr>
            </w:pPr>
            <w:r w:rsidRPr="00A2120C">
              <w:rPr>
                <w:noProof/>
                <w:sz w:val="20"/>
                <w:szCs w:val="20"/>
              </w:rPr>
              <w:t>2</w:t>
            </w:r>
            <w:r w:rsidR="00FA4EA3" w:rsidRPr="00A2120C">
              <w:rPr>
                <w:noProof/>
                <w:sz w:val="20"/>
                <w:szCs w:val="20"/>
              </w:rPr>
              <w:t>3</w:t>
            </w:r>
            <w:r w:rsidRPr="00A2120C">
              <w:rPr>
                <w:noProof/>
                <w:sz w:val="20"/>
                <w:szCs w:val="20"/>
              </w:rPr>
              <w:t xml:space="preserve"> °C DIN 53213</w:t>
            </w:r>
          </w:p>
        </w:tc>
      </w:tr>
      <w:tr w:rsidR="005A6950" w:rsidRPr="00A2120C" w14:paraId="2220EF97" w14:textId="77777777" w:rsidTr="00C048D4">
        <w:trPr>
          <w:trHeight w:val="237"/>
        </w:trPr>
        <w:tc>
          <w:tcPr>
            <w:tcW w:w="4669" w:type="dxa"/>
            <w:shd w:val="clear" w:color="auto" w:fill="auto"/>
            <w:vAlign w:val="center"/>
          </w:tcPr>
          <w:p w14:paraId="2DDCFB3D" w14:textId="77777777" w:rsidR="005A6950" w:rsidRPr="00A2120C" w:rsidRDefault="005A6950" w:rsidP="00A2120C">
            <w:pPr>
              <w:rPr>
                <w:noProof/>
                <w:sz w:val="20"/>
                <w:szCs w:val="20"/>
              </w:rPr>
            </w:pPr>
            <w:r w:rsidRPr="00A2120C">
              <w:rPr>
                <w:noProof/>
                <w:sz w:val="20"/>
                <w:szCs w:val="20"/>
              </w:rPr>
              <w:t>Savaiminis užsidegimas</w:t>
            </w:r>
          </w:p>
        </w:tc>
        <w:tc>
          <w:tcPr>
            <w:tcW w:w="4945" w:type="dxa"/>
            <w:shd w:val="clear" w:color="auto" w:fill="auto"/>
            <w:vAlign w:val="center"/>
          </w:tcPr>
          <w:p w14:paraId="119F2A28" w14:textId="4943F8C5" w:rsidR="005A6950" w:rsidRPr="00A2120C" w:rsidRDefault="005B496F" w:rsidP="00A2120C">
            <w:pPr>
              <w:rPr>
                <w:noProof/>
                <w:sz w:val="20"/>
                <w:szCs w:val="20"/>
              </w:rPr>
            </w:pPr>
            <w:r w:rsidRPr="00A2120C">
              <w:rPr>
                <w:noProof/>
                <w:sz w:val="20"/>
                <w:szCs w:val="20"/>
              </w:rPr>
              <w:t>3</w:t>
            </w:r>
            <w:r w:rsidR="00FA4EA3" w:rsidRPr="00A2120C">
              <w:rPr>
                <w:noProof/>
                <w:sz w:val="20"/>
                <w:szCs w:val="20"/>
              </w:rPr>
              <w:t>25</w:t>
            </w:r>
            <w:r w:rsidRPr="00A2120C">
              <w:rPr>
                <w:noProof/>
                <w:sz w:val="20"/>
                <w:szCs w:val="20"/>
              </w:rPr>
              <w:t xml:space="preserve"> °C DIN 51794</w:t>
            </w:r>
          </w:p>
        </w:tc>
      </w:tr>
      <w:tr w:rsidR="005A6950" w:rsidRPr="00A2120C" w14:paraId="328313AD" w14:textId="77777777" w:rsidTr="00C048D4">
        <w:trPr>
          <w:trHeight w:val="237"/>
        </w:trPr>
        <w:tc>
          <w:tcPr>
            <w:tcW w:w="4669" w:type="dxa"/>
            <w:shd w:val="clear" w:color="auto" w:fill="auto"/>
            <w:vAlign w:val="center"/>
          </w:tcPr>
          <w:p w14:paraId="64942A07" w14:textId="77777777" w:rsidR="005A6950" w:rsidRPr="00A2120C" w:rsidRDefault="005A6950" w:rsidP="00A2120C">
            <w:pPr>
              <w:rPr>
                <w:noProof/>
                <w:sz w:val="20"/>
                <w:szCs w:val="20"/>
              </w:rPr>
            </w:pPr>
            <w:r w:rsidRPr="00A2120C">
              <w:rPr>
                <w:noProof/>
                <w:sz w:val="20"/>
                <w:szCs w:val="20"/>
              </w:rPr>
              <w:t>Sprogstamosios savybės:</w:t>
            </w:r>
          </w:p>
        </w:tc>
        <w:tc>
          <w:tcPr>
            <w:tcW w:w="4945" w:type="dxa"/>
            <w:shd w:val="clear" w:color="auto" w:fill="auto"/>
            <w:vAlign w:val="center"/>
          </w:tcPr>
          <w:p w14:paraId="231D34E6" w14:textId="77777777" w:rsidR="005A6950" w:rsidRPr="00A2120C" w:rsidRDefault="005A6950" w:rsidP="00A2120C">
            <w:pPr>
              <w:rPr>
                <w:noProof/>
                <w:sz w:val="20"/>
                <w:szCs w:val="20"/>
              </w:rPr>
            </w:pPr>
          </w:p>
        </w:tc>
      </w:tr>
      <w:tr w:rsidR="00BB0178" w:rsidRPr="00A2120C" w14:paraId="468E3354" w14:textId="77777777" w:rsidTr="00C048D4">
        <w:trPr>
          <w:trHeight w:val="237"/>
        </w:trPr>
        <w:tc>
          <w:tcPr>
            <w:tcW w:w="4669" w:type="dxa"/>
            <w:shd w:val="clear" w:color="auto" w:fill="auto"/>
            <w:vAlign w:val="center"/>
          </w:tcPr>
          <w:p w14:paraId="6996AF8F" w14:textId="77777777" w:rsidR="00BB0178" w:rsidRPr="00A2120C" w:rsidRDefault="00BB0178" w:rsidP="00A2120C">
            <w:pPr>
              <w:rPr>
                <w:noProof/>
                <w:sz w:val="20"/>
                <w:szCs w:val="20"/>
              </w:rPr>
            </w:pPr>
            <w:r w:rsidRPr="00A2120C">
              <w:rPr>
                <w:noProof/>
                <w:sz w:val="20"/>
                <w:szCs w:val="20"/>
              </w:rPr>
              <w:t>Žemiausia riba / aukščiausia riba</w:t>
            </w:r>
          </w:p>
        </w:tc>
        <w:tc>
          <w:tcPr>
            <w:tcW w:w="4945" w:type="dxa"/>
            <w:shd w:val="clear" w:color="auto" w:fill="auto"/>
          </w:tcPr>
          <w:p w14:paraId="54D9E760" w14:textId="63AD6717" w:rsidR="00BB0178" w:rsidRPr="00A2120C" w:rsidRDefault="001B0914" w:rsidP="00A2120C">
            <w:pPr>
              <w:rPr>
                <w:noProof/>
                <w:sz w:val="20"/>
                <w:szCs w:val="20"/>
              </w:rPr>
            </w:pPr>
            <w:r w:rsidRPr="00A2120C">
              <w:rPr>
                <w:rStyle w:val="tlid-translation"/>
                <w:noProof/>
                <w:sz w:val="20"/>
                <w:szCs w:val="20"/>
              </w:rPr>
              <w:t>1</w:t>
            </w:r>
            <w:r w:rsidR="00B7221A" w:rsidRPr="00A2120C">
              <w:rPr>
                <w:rStyle w:val="tlid-translation"/>
                <w:noProof/>
                <w:sz w:val="20"/>
                <w:szCs w:val="20"/>
              </w:rPr>
              <w:t xml:space="preserve"> % </w:t>
            </w:r>
            <w:r w:rsidR="005B496F" w:rsidRPr="00A2120C">
              <w:rPr>
                <w:rStyle w:val="tlid-translation"/>
                <w:noProof/>
                <w:sz w:val="20"/>
                <w:szCs w:val="20"/>
              </w:rPr>
              <w:t xml:space="preserve"> / 8</w:t>
            </w:r>
            <w:r w:rsidR="00B7221A" w:rsidRPr="00A2120C">
              <w:rPr>
                <w:rStyle w:val="tlid-translation"/>
                <w:noProof/>
                <w:sz w:val="20"/>
                <w:szCs w:val="20"/>
              </w:rPr>
              <w:t xml:space="preserve"> %</w:t>
            </w:r>
          </w:p>
        </w:tc>
      </w:tr>
      <w:tr w:rsidR="005A6950" w:rsidRPr="00A2120C" w14:paraId="1504899B" w14:textId="77777777" w:rsidTr="00C048D4">
        <w:trPr>
          <w:trHeight w:val="237"/>
        </w:trPr>
        <w:tc>
          <w:tcPr>
            <w:tcW w:w="4669" w:type="dxa"/>
            <w:shd w:val="clear" w:color="auto" w:fill="auto"/>
            <w:vAlign w:val="center"/>
          </w:tcPr>
          <w:p w14:paraId="5853F51B" w14:textId="77777777" w:rsidR="005A6950" w:rsidRPr="00A2120C" w:rsidRDefault="005A6950" w:rsidP="00A2120C">
            <w:pPr>
              <w:rPr>
                <w:noProof/>
                <w:sz w:val="20"/>
                <w:szCs w:val="20"/>
              </w:rPr>
            </w:pPr>
            <w:r w:rsidRPr="00A2120C">
              <w:rPr>
                <w:noProof/>
                <w:sz w:val="20"/>
                <w:szCs w:val="20"/>
              </w:rPr>
              <w:t>Garų slėgis</w:t>
            </w:r>
            <w:r w:rsidR="004A3E50" w:rsidRPr="00A2120C">
              <w:rPr>
                <w:noProof/>
                <w:sz w:val="20"/>
                <w:szCs w:val="20"/>
              </w:rPr>
              <w:t xml:space="preserve"> </w:t>
            </w:r>
            <w:r w:rsidR="00F50C58" w:rsidRPr="00A2120C">
              <w:rPr>
                <w:bCs/>
                <w:noProof/>
                <w:sz w:val="20"/>
                <w:szCs w:val="20"/>
              </w:rPr>
              <w:t xml:space="preserve">[kPa </w:t>
            </w:r>
            <w:r w:rsidR="004A3E50" w:rsidRPr="00A2120C">
              <w:rPr>
                <w:bCs/>
                <w:noProof/>
                <w:sz w:val="20"/>
                <w:szCs w:val="20"/>
              </w:rPr>
              <w:t>20°C]</w:t>
            </w:r>
          </w:p>
        </w:tc>
        <w:tc>
          <w:tcPr>
            <w:tcW w:w="4945" w:type="dxa"/>
            <w:shd w:val="clear" w:color="auto" w:fill="auto"/>
            <w:vAlign w:val="center"/>
          </w:tcPr>
          <w:p w14:paraId="27EEF39D" w14:textId="601B6DF7" w:rsidR="005A6950" w:rsidRPr="00A2120C" w:rsidRDefault="00FA4EA3" w:rsidP="00A2120C">
            <w:pPr>
              <w:pStyle w:val="Default"/>
              <w:rPr>
                <w:rFonts w:ascii="Times New Roman" w:hAnsi="Times New Roman" w:cs="Times New Roman"/>
                <w:noProof/>
                <w:sz w:val="20"/>
                <w:szCs w:val="20"/>
              </w:rPr>
            </w:pPr>
            <w:r w:rsidRPr="00A2120C">
              <w:rPr>
                <w:rFonts w:ascii="Times New Roman" w:hAnsi="Times New Roman" w:cs="Times New Roman"/>
                <w:noProof/>
                <w:sz w:val="20"/>
                <w:szCs w:val="20"/>
              </w:rPr>
              <w:t>10</w:t>
            </w:r>
            <w:r w:rsidR="005B496F" w:rsidRPr="00A2120C">
              <w:rPr>
                <w:rFonts w:ascii="Times New Roman" w:hAnsi="Times New Roman" w:cs="Times New Roman"/>
                <w:noProof/>
                <w:sz w:val="20"/>
                <w:szCs w:val="20"/>
              </w:rPr>
              <w:t xml:space="preserve"> hPa</w:t>
            </w:r>
          </w:p>
        </w:tc>
      </w:tr>
      <w:tr w:rsidR="005A6950" w:rsidRPr="00A2120C" w14:paraId="0B9CF110" w14:textId="77777777" w:rsidTr="00C048D4">
        <w:trPr>
          <w:trHeight w:val="237"/>
        </w:trPr>
        <w:tc>
          <w:tcPr>
            <w:tcW w:w="4669" w:type="dxa"/>
            <w:shd w:val="clear" w:color="auto" w:fill="auto"/>
            <w:vAlign w:val="center"/>
          </w:tcPr>
          <w:p w14:paraId="6A1FC24B" w14:textId="77777777" w:rsidR="005A6950" w:rsidRPr="00A2120C" w:rsidRDefault="005A6950" w:rsidP="00A2120C">
            <w:pPr>
              <w:rPr>
                <w:noProof/>
                <w:sz w:val="20"/>
                <w:szCs w:val="20"/>
              </w:rPr>
            </w:pPr>
            <w:r w:rsidRPr="00A2120C">
              <w:rPr>
                <w:noProof/>
                <w:sz w:val="20"/>
                <w:szCs w:val="20"/>
              </w:rPr>
              <w:t>Santykinis tankis</w:t>
            </w:r>
          </w:p>
        </w:tc>
        <w:tc>
          <w:tcPr>
            <w:tcW w:w="4945" w:type="dxa"/>
            <w:shd w:val="clear" w:color="auto" w:fill="auto"/>
            <w:vAlign w:val="center"/>
          </w:tcPr>
          <w:p w14:paraId="5F6D9FEB" w14:textId="27D9F2BE" w:rsidR="005A6950" w:rsidRPr="00A2120C" w:rsidRDefault="005B496F" w:rsidP="00A2120C">
            <w:pPr>
              <w:rPr>
                <w:noProof/>
                <w:sz w:val="20"/>
                <w:szCs w:val="20"/>
              </w:rPr>
            </w:pPr>
            <w:r w:rsidRPr="00A2120C">
              <w:rPr>
                <w:noProof/>
                <w:sz w:val="20"/>
                <w:szCs w:val="20"/>
              </w:rPr>
              <w:t>1,</w:t>
            </w:r>
            <w:r w:rsidR="00FA4EA3" w:rsidRPr="00A2120C">
              <w:rPr>
                <w:noProof/>
                <w:sz w:val="20"/>
                <w:szCs w:val="20"/>
              </w:rPr>
              <w:t>385</w:t>
            </w:r>
            <w:r w:rsidRPr="00A2120C">
              <w:rPr>
                <w:noProof/>
                <w:sz w:val="20"/>
                <w:szCs w:val="20"/>
              </w:rPr>
              <w:t xml:space="preserve"> g/cm³ DIN 53217</w:t>
            </w:r>
          </w:p>
        </w:tc>
      </w:tr>
      <w:tr w:rsidR="005A6950" w:rsidRPr="00A2120C" w14:paraId="21B84940" w14:textId="77777777" w:rsidTr="00C048D4">
        <w:trPr>
          <w:trHeight w:val="237"/>
        </w:trPr>
        <w:tc>
          <w:tcPr>
            <w:tcW w:w="4669" w:type="dxa"/>
            <w:shd w:val="clear" w:color="auto" w:fill="auto"/>
            <w:vAlign w:val="center"/>
          </w:tcPr>
          <w:p w14:paraId="184560C4" w14:textId="77777777" w:rsidR="005A6950" w:rsidRPr="00A2120C" w:rsidRDefault="005A6950" w:rsidP="00A2120C">
            <w:pPr>
              <w:rPr>
                <w:noProof/>
                <w:sz w:val="20"/>
                <w:szCs w:val="20"/>
              </w:rPr>
            </w:pPr>
            <w:r w:rsidRPr="00A2120C">
              <w:rPr>
                <w:noProof/>
                <w:sz w:val="20"/>
                <w:szCs w:val="20"/>
              </w:rPr>
              <w:t>Tirpumas vandenyje</w:t>
            </w:r>
          </w:p>
        </w:tc>
        <w:tc>
          <w:tcPr>
            <w:tcW w:w="4945" w:type="dxa"/>
            <w:shd w:val="clear" w:color="auto" w:fill="auto"/>
            <w:vAlign w:val="center"/>
          </w:tcPr>
          <w:p w14:paraId="389E087C" w14:textId="77777777" w:rsidR="005A6950" w:rsidRPr="00A2120C" w:rsidRDefault="00B7221A" w:rsidP="00A2120C">
            <w:pPr>
              <w:rPr>
                <w:noProof/>
                <w:sz w:val="20"/>
                <w:szCs w:val="20"/>
              </w:rPr>
            </w:pPr>
            <w:r w:rsidRPr="00A2120C">
              <w:rPr>
                <w:noProof/>
                <w:sz w:val="20"/>
                <w:szCs w:val="20"/>
              </w:rPr>
              <w:t>Nėra duomenų</w:t>
            </w:r>
          </w:p>
        </w:tc>
      </w:tr>
      <w:tr w:rsidR="00B7221A" w:rsidRPr="00A2120C" w14:paraId="6B804121" w14:textId="77777777" w:rsidTr="00C048D4">
        <w:trPr>
          <w:trHeight w:val="474"/>
        </w:trPr>
        <w:tc>
          <w:tcPr>
            <w:tcW w:w="4669" w:type="dxa"/>
            <w:shd w:val="clear" w:color="auto" w:fill="auto"/>
            <w:vAlign w:val="center"/>
          </w:tcPr>
          <w:p w14:paraId="35DEEBAD" w14:textId="77777777" w:rsidR="00B7221A" w:rsidRPr="00A2120C" w:rsidRDefault="00B7221A" w:rsidP="00A2120C">
            <w:pPr>
              <w:rPr>
                <w:noProof/>
                <w:sz w:val="20"/>
                <w:szCs w:val="20"/>
              </w:rPr>
            </w:pPr>
            <w:r w:rsidRPr="00A2120C">
              <w:rPr>
                <w:noProof/>
                <w:sz w:val="20"/>
                <w:szCs w:val="20"/>
              </w:rPr>
              <w:t xml:space="preserve">Pasiskirstymo koeficientas: n-oktanolio/vandens esant 20 </w:t>
            </w:r>
            <w:r w:rsidRPr="00A2120C">
              <w:rPr>
                <w:noProof/>
                <w:sz w:val="20"/>
                <w:szCs w:val="20"/>
                <w:vertAlign w:val="superscript"/>
              </w:rPr>
              <w:t>o</w:t>
            </w:r>
            <w:r w:rsidRPr="00A2120C">
              <w:rPr>
                <w:noProof/>
                <w:sz w:val="20"/>
                <w:szCs w:val="20"/>
              </w:rPr>
              <w:t>C (Log Pow)</w:t>
            </w:r>
          </w:p>
        </w:tc>
        <w:tc>
          <w:tcPr>
            <w:tcW w:w="4945" w:type="dxa"/>
            <w:shd w:val="clear" w:color="auto" w:fill="auto"/>
          </w:tcPr>
          <w:p w14:paraId="44041401" w14:textId="77777777" w:rsidR="00B7221A" w:rsidRPr="00A2120C" w:rsidRDefault="00B7221A" w:rsidP="00A2120C">
            <w:pPr>
              <w:rPr>
                <w:noProof/>
                <w:sz w:val="20"/>
                <w:szCs w:val="20"/>
              </w:rPr>
            </w:pPr>
            <w:r w:rsidRPr="00A2120C">
              <w:rPr>
                <w:noProof/>
                <w:sz w:val="20"/>
                <w:szCs w:val="20"/>
              </w:rPr>
              <w:t>Nėra duomenų</w:t>
            </w:r>
          </w:p>
        </w:tc>
      </w:tr>
      <w:tr w:rsidR="00B7221A" w:rsidRPr="00A2120C" w14:paraId="449D382C" w14:textId="77777777" w:rsidTr="00C048D4">
        <w:trPr>
          <w:trHeight w:val="237"/>
        </w:trPr>
        <w:tc>
          <w:tcPr>
            <w:tcW w:w="4669" w:type="dxa"/>
            <w:shd w:val="clear" w:color="auto" w:fill="auto"/>
            <w:vAlign w:val="center"/>
          </w:tcPr>
          <w:p w14:paraId="324F75DE" w14:textId="77777777" w:rsidR="00B7221A" w:rsidRPr="00A2120C" w:rsidRDefault="00B7221A" w:rsidP="00A2120C">
            <w:pPr>
              <w:rPr>
                <w:noProof/>
                <w:sz w:val="20"/>
                <w:szCs w:val="20"/>
              </w:rPr>
            </w:pPr>
            <w:r w:rsidRPr="00A2120C">
              <w:rPr>
                <w:noProof/>
                <w:sz w:val="20"/>
                <w:szCs w:val="20"/>
              </w:rPr>
              <w:t>Kinematinė klamp</w:t>
            </w:r>
            <w:r w:rsidRPr="00A2120C">
              <w:rPr>
                <w:iCs/>
                <w:noProof/>
                <w:sz w:val="20"/>
                <w:szCs w:val="20"/>
              </w:rPr>
              <w:t xml:space="preserve"> </w:t>
            </w:r>
            <w:r w:rsidRPr="00A2120C">
              <w:rPr>
                <w:bCs/>
                <w:noProof/>
                <w:sz w:val="20"/>
                <w:szCs w:val="20"/>
              </w:rPr>
              <w:t>[mm</w:t>
            </w:r>
            <w:r w:rsidRPr="00A2120C">
              <w:rPr>
                <w:bCs/>
                <w:noProof/>
                <w:sz w:val="20"/>
                <w:szCs w:val="20"/>
                <w:vertAlign w:val="superscript"/>
              </w:rPr>
              <w:t>2</w:t>
            </w:r>
            <w:r w:rsidRPr="00A2120C">
              <w:rPr>
                <w:bCs/>
                <w:noProof/>
                <w:sz w:val="20"/>
                <w:szCs w:val="20"/>
              </w:rPr>
              <w:t>/s]</w:t>
            </w:r>
          </w:p>
        </w:tc>
        <w:tc>
          <w:tcPr>
            <w:tcW w:w="4945" w:type="dxa"/>
            <w:shd w:val="clear" w:color="auto" w:fill="auto"/>
          </w:tcPr>
          <w:p w14:paraId="2D698843" w14:textId="15E031A3" w:rsidR="00B7221A" w:rsidRPr="00A2120C" w:rsidRDefault="005B496F" w:rsidP="00A2120C">
            <w:pPr>
              <w:pStyle w:val="Default"/>
              <w:rPr>
                <w:rFonts w:ascii="Times New Roman" w:hAnsi="Times New Roman" w:cs="Times New Roman"/>
                <w:noProof/>
                <w:sz w:val="20"/>
                <w:szCs w:val="20"/>
              </w:rPr>
            </w:pPr>
            <w:r w:rsidRPr="00A2120C">
              <w:rPr>
                <w:rFonts w:ascii="Times New Roman" w:hAnsi="Times New Roman" w:cs="Times New Roman"/>
                <w:noProof/>
                <w:sz w:val="20"/>
                <w:szCs w:val="20"/>
              </w:rPr>
              <w:t>Nėra duomenų</w:t>
            </w:r>
          </w:p>
        </w:tc>
      </w:tr>
      <w:tr w:rsidR="004E16F4" w:rsidRPr="00A2120C" w14:paraId="1216025D" w14:textId="77777777" w:rsidTr="00C048D4">
        <w:trPr>
          <w:trHeight w:val="237"/>
        </w:trPr>
        <w:tc>
          <w:tcPr>
            <w:tcW w:w="4669" w:type="dxa"/>
            <w:shd w:val="clear" w:color="auto" w:fill="auto"/>
            <w:vAlign w:val="center"/>
          </w:tcPr>
          <w:p w14:paraId="5E80D4E9" w14:textId="77777777" w:rsidR="004E16F4" w:rsidRPr="00A2120C" w:rsidRDefault="004E16F4" w:rsidP="00A2120C">
            <w:pPr>
              <w:rPr>
                <w:noProof/>
                <w:sz w:val="20"/>
                <w:szCs w:val="20"/>
              </w:rPr>
            </w:pPr>
            <w:r w:rsidRPr="00A2120C">
              <w:rPr>
                <w:noProof/>
                <w:sz w:val="20"/>
                <w:szCs w:val="20"/>
              </w:rPr>
              <w:t>Dinaminė klampa</w:t>
            </w:r>
            <w:r w:rsidRPr="00A2120C">
              <w:rPr>
                <w:bCs/>
                <w:noProof/>
                <w:sz w:val="20"/>
                <w:szCs w:val="20"/>
              </w:rPr>
              <w:t xml:space="preserve"> [mm</w:t>
            </w:r>
            <w:r w:rsidRPr="00A2120C">
              <w:rPr>
                <w:bCs/>
                <w:noProof/>
                <w:sz w:val="20"/>
                <w:szCs w:val="20"/>
                <w:vertAlign w:val="superscript"/>
              </w:rPr>
              <w:t>2</w:t>
            </w:r>
            <w:r w:rsidRPr="00A2120C">
              <w:rPr>
                <w:bCs/>
                <w:noProof/>
                <w:sz w:val="20"/>
                <w:szCs w:val="20"/>
              </w:rPr>
              <w:t>/s]</w:t>
            </w:r>
          </w:p>
        </w:tc>
        <w:tc>
          <w:tcPr>
            <w:tcW w:w="4945" w:type="dxa"/>
            <w:shd w:val="clear" w:color="auto" w:fill="auto"/>
          </w:tcPr>
          <w:p w14:paraId="0F74E230" w14:textId="77777777" w:rsidR="004E16F4" w:rsidRPr="00A2120C" w:rsidRDefault="004E16F4" w:rsidP="00A2120C">
            <w:pPr>
              <w:rPr>
                <w:noProof/>
                <w:sz w:val="20"/>
                <w:szCs w:val="20"/>
              </w:rPr>
            </w:pPr>
            <w:r w:rsidRPr="00A2120C">
              <w:rPr>
                <w:noProof/>
                <w:sz w:val="20"/>
                <w:szCs w:val="20"/>
              </w:rPr>
              <w:t>Nėra duomenų</w:t>
            </w:r>
          </w:p>
        </w:tc>
      </w:tr>
      <w:tr w:rsidR="00250F1C" w:rsidRPr="00A2120C" w14:paraId="0A566F94" w14:textId="77777777" w:rsidTr="00C048D4">
        <w:trPr>
          <w:trHeight w:val="237"/>
        </w:trPr>
        <w:tc>
          <w:tcPr>
            <w:tcW w:w="4669" w:type="dxa"/>
            <w:shd w:val="clear" w:color="auto" w:fill="auto"/>
            <w:vAlign w:val="center"/>
          </w:tcPr>
          <w:p w14:paraId="716562BA" w14:textId="77777777" w:rsidR="00250F1C" w:rsidRPr="00A2120C" w:rsidRDefault="00250F1C" w:rsidP="00A2120C">
            <w:pPr>
              <w:rPr>
                <w:noProof/>
                <w:sz w:val="20"/>
                <w:szCs w:val="20"/>
              </w:rPr>
            </w:pPr>
            <w:r w:rsidRPr="00A2120C">
              <w:rPr>
                <w:noProof/>
                <w:sz w:val="20"/>
                <w:szCs w:val="20"/>
              </w:rPr>
              <w:t>Klampos rodiklis</w:t>
            </w:r>
          </w:p>
        </w:tc>
        <w:tc>
          <w:tcPr>
            <w:tcW w:w="4945" w:type="dxa"/>
            <w:shd w:val="clear" w:color="auto" w:fill="auto"/>
          </w:tcPr>
          <w:p w14:paraId="59897B92" w14:textId="77777777" w:rsidR="00250F1C" w:rsidRPr="00A2120C" w:rsidRDefault="00250F1C" w:rsidP="00A2120C">
            <w:pPr>
              <w:rPr>
                <w:noProof/>
                <w:sz w:val="20"/>
                <w:szCs w:val="20"/>
              </w:rPr>
            </w:pPr>
            <w:r w:rsidRPr="00A2120C">
              <w:rPr>
                <w:noProof/>
                <w:sz w:val="20"/>
                <w:szCs w:val="20"/>
              </w:rPr>
              <w:t>Nėra duomenų</w:t>
            </w:r>
          </w:p>
        </w:tc>
      </w:tr>
      <w:tr w:rsidR="00250F1C" w:rsidRPr="00A2120C" w14:paraId="57AFE467" w14:textId="77777777" w:rsidTr="00C048D4">
        <w:trPr>
          <w:trHeight w:val="237"/>
        </w:trPr>
        <w:tc>
          <w:tcPr>
            <w:tcW w:w="4669" w:type="dxa"/>
            <w:shd w:val="clear" w:color="auto" w:fill="auto"/>
            <w:vAlign w:val="center"/>
          </w:tcPr>
          <w:p w14:paraId="31032495" w14:textId="77777777" w:rsidR="00250F1C" w:rsidRPr="00A2120C" w:rsidRDefault="00250F1C" w:rsidP="00A2120C">
            <w:pPr>
              <w:rPr>
                <w:noProof/>
                <w:sz w:val="20"/>
                <w:szCs w:val="20"/>
              </w:rPr>
            </w:pPr>
            <w:r w:rsidRPr="00A2120C">
              <w:rPr>
                <w:noProof/>
                <w:sz w:val="20"/>
                <w:szCs w:val="20"/>
              </w:rPr>
              <w:t>HTHS klampa</w:t>
            </w:r>
          </w:p>
        </w:tc>
        <w:tc>
          <w:tcPr>
            <w:tcW w:w="4945" w:type="dxa"/>
            <w:shd w:val="clear" w:color="auto" w:fill="auto"/>
          </w:tcPr>
          <w:p w14:paraId="609F3B39" w14:textId="77777777" w:rsidR="00250F1C" w:rsidRPr="00A2120C" w:rsidRDefault="00250F1C" w:rsidP="00A2120C">
            <w:pPr>
              <w:rPr>
                <w:noProof/>
                <w:sz w:val="20"/>
                <w:szCs w:val="20"/>
              </w:rPr>
            </w:pPr>
            <w:r w:rsidRPr="00A2120C">
              <w:rPr>
                <w:noProof/>
                <w:sz w:val="20"/>
                <w:szCs w:val="20"/>
              </w:rPr>
              <w:t>Nėra duomenų</w:t>
            </w:r>
          </w:p>
        </w:tc>
      </w:tr>
      <w:tr w:rsidR="005A6950" w:rsidRPr="00A2120C" w14:paraId="3C583AF5" w14:textId="77777777" w:rsidTr="00C048D4">
        <w:trPr>
          <w:trHeight w:val="237"/>
        </w:trPr>
        <w:tc>
          <w:tcPr>
            <w:tcW w:w="4669" w:type="dxa"/>
            <w:shd w:val="clear" w:color="auto" w:fill="auto"/>
            <w:vAlign w:val="center"/>
          </w:tcPr>
          <w:p w14:paraId="11DA3670" w14:textId="77777777" w:rsidR="005A6950" w:rsidRPr="00A2120C" w:rsidRDefault="005A6950" w:rsidP="00A2120C">
            <w:pPr>
              <w:rPr>
                <w:noProof/>
                <w:sz w:val="20"/>
                <w:szCs w:val="20"/>
              </w:rPr>
            </w:pPr>
            <w:r w:rsidRPr="00A2120C">
              <w:rPr>
                <w:noProof/>
                <w:sz w:val="20"/>
                <w:szCs w:val="20"/>
              </w:rPr>
              <w:t>Garų tankis</w:t>
            </w:r>
          </w:p>
        </w:tc>
        <w:tc>
          <w:tcPr>
            <w:tcW w:w="4945" w:type="dxa"/>
            <w:shd w:val="clear" w:color="auto" w:fill="auto"/>
            <w:vAlign w:val="center"/>
          </w:tcPr>
          <w:p w14:paraId="7B671331" w14:textId="77777777" w:rsidR="005A6950" w:rsidRPr="00A2120C" w:rsidRDefault="00C35EAA" w:rsidP="00A2120C">
            <w:pPr>
              <w:rPr>
                <w:noProof/>
                <w:sz w:val="20"/>
                <w:szCs w:val="20"/>
              </w:rPr>
            </w:pPr>
            <w:r w:rsidRPr="00A2120C">
              <w:rPr>
                <w:noProof/>
                <w:sz w:val="20"/>
                <w:szCs w:val="20"/>
              </w:rPr>
              <w:t>Nėra duomenų</w:t>
            </w:r>
          </w:p>
        </w:tc>
      </w:tr>
      <w:tr w:rsidR="005A6950" w:rsidRPr="00A2120C" w14:paraId="2B1FBD90" w14:textId="77777777" w:rsidTr="00C048D4">
        <w:trPr>
          <w:trHeight w:val="237"/>
        </w:trPr>
        <w:tc>
          <w:tcPr>
            <w:tcW w:w="4669" w:type="dxa"/>
            <w:tcBorders>
              <w:bottom w:val="single" w:sz="4" w:space="0" w:color="auto"/>
            </w:tcBorders>
            <w:shd w:val="clear" w:color="auto" w:fill="auto"/>
            <w:vAlign w:val="center"/>
          </w:tcPr>
          <w:p w14:paraId="1FDAA219" w14:textId="77777777" w:rsidR="005A6950" w:rsidRPr="00A2120C" w:rsidRDefault="005A6950" w:rsidP="00A2120C">
            <w:pPr>
              <w:rPr>
                <w:noProof/>
                <w:sz w:val="20"/>
                <w:szCs w:val="20"/>
              </w:rPr>
            </w:pPr>
            <w:r w:rsidRPr="00A2120C">
              <w:rPr>
                <w:noProof/>
                <w:sz w:val="20"/>
                <w:szCs w:val="20"/>
              </w:rPr>
              <w:t>Lakumas</w:t>
            </w:r>
          </w:p>
        </w:tc>
        <w:tc>
          <w:tcPr>
            <w:tcW w:w="4945" w:type="dxa"/>
            <w:tcBorders>
              <w:bottom w:val="single" w:sz="4" w:space="0" w:color="auto"/>
            </w:tcBorders>
            <w:shd w:val="clear" w:color="auto" w:fill="auto"/>
            <w:vAlign w:val="center"/>
          </w:tcPr>
          <w:p w14:paraId="21894B70" w14:textId="77777777" w:rsidR="005A6950" w:rsidRPr="00A2120C" w:rsidRDefault="00250F1C" w:rsidP="00A2120C">
            <w:pPr>
              <w:rPr>
                <w:noProof/>
                <w:sz w:val="20"/>
                <w:szCs w:val="20"/>
              </w:rPr>
            </w:pPr>
            <w:r w:rsidRPr="00A2120C">
              <w:rPr>
                <w:noProof/>
                <w:sz w:val="20"/>
                <w:szCs w:val="20"/>
              </w:rPr>
              <w:t>Nėra duomenų</w:t>
            </w:r>
          </w:p>
        </w:tc>
      </w:tr>
    </w:tbl>
    <w:p w14:paraId="57E7CDAA" w14:textId="77777777" w:rsidR="00BF52B8" w:rsidRPr="00A2120C" w:rsidRDefault="00BF52B8" w:rsidP="00A2120C">
      <w:pPr>
        <w:jc w:val="both"/>
        <w:rPr>
          <w:b/>
          <w:noProof/>
          <w:sz w:val="20"/>
          <w:szCs w:val="20"/>
        </w:rPr>
      </w:pPr>
    </w:p>
    <w:p w14:paraId="72C9D9C8" w14:textId="77777777" w:rsidR="005A6950" w:rsidRPr="00A2120C" w:rsidRDefault="005A6950" w:rsidP="00A2120C">
      <w:pPr>
        <w:jc w:val="both"/>
        <w:rPr>
          <w:b/>
          <w:noProof/>
          <w:sz w:val="20"/>
          <w:szCs w:val="20"/>
        </w:rPr>
      </w:pPr>
      <w:r w:rsidRPr="00A2120C">
        <w:rPr>
          <w:b/>
          <w:noProof/>
          <w:sz w:val="20"/>
          <w:szCs w:val="20"/>
        </w:rPr>
        <w:t>9.2. Kita informacija</w:t>
      </w:r>
    </w:p>
    <w:p w14:paraId="7C25ED7A" w14:textId="77777777" w:rsidR="005B496F" w:rsidRPr="00A2120C" w:rsidRDefault="005B496F" w:rsidP="00A2120C">
      <w:pPr>
        <w:jc w:val="both"/>
        <w:rPr>
          <w:noProof/>
          <w:sz w:val="20"/>
          <w:szCs w:val="20"/>
        </w:rPr>
      </w:pPr>
      <w:r w:rsidRPr="00A2120C">
        <w:rPr>
          <w:noProof/>
          <w:sz w:val="20"/>
          <w:szCs w:val="20"/>
        </w:rPr>
        <w:t xml:space="preserve">Tirpiklio sudėtis: </w:t>
      </w:r>
    </w:p>
    <w:p w14:paraId="37435156" w14:textId="71B772DC" w:rsidR="005B496F" w:rsidRPr="00A2120C" w:rsidRDefault="005B496F" w:rsidP="00A2120C">
      <w:pPr>
        <w:jc w:val="both"/>
        <w:rPr>
          <w:noProof/>
          <w:sz w:val="20"/>
          <w:szCs w:val="20"/>
        </w:rPr>
      </w:pPr>
      <w:r w:rsidRPr="00A2120C">
        <w:rPr>
          <w:noProof/>
          <w:sz w:val="20"/>
          <w:szCs w:val="20"/>
        </w:rPr>
        <w:t xml:space="preserve">VOCV (CH): </w:t>
      </w:r>
      <w:r w:rsidR="00FA4EA3" w:rsidRPr="00A2120C">
        <w:rPr>
          <w:noProof/>
          <w:sz w:val="20"/>
          <w:szCs w:val="20"/>
        </w:rPr>
        <w:t>32,066</w:t>
      </w:r>
      <w:r w:rsidRPr="00A2120C">
        <w:rPr>
          <w:noProof/>
          <w:sz w:val="20"/>
          <w:szCs w:val="20"/>
        </w:rPr>
        <w:t xml:space="preserve"> %;</w:t>
      </w:r>
    </w:p>
    <w:p w14:paraId="2C94116F" w14:textId="4F4E6E13" w:rsidR="005B496F" w:rsidRPr="00A2120C" w:rsidRDefault="005B496F" w:rsidP="00A2120C">
      <w:pPr>
        <w:jc w:val="both"/>
        <w:rPr>
          <w:noProof/>
          <w:sz w:val="20"/>
          <w:szCs w:val="20"/>
        </w:rPr>
      </w:pPr>
      <w:r w:rsidRPr="00A2120C">
        <w:rPr>
          <w:noProof/>
          <w:sz w:val="20"/>
          <w:szCs w:val="20"/>
        </w:rPr>
        <w:t xml:space="preserve">LOJ (ES): </w:t>
      </w:r>
      <w:r w:rsidR="00FA4EA3" w:rsidRPr="00A2120C">
        <w:rPr>
          <w:noProof/>
          <w:sz w:val="20"/>
          <w:szCs w:val="20"/>
        </w:rPr>
        <w:t>444,241</w:t>
      </w:r>
      <w:r w:rsidRPr="00A2120C">
        <w:rPr>
          <w:noProof/>
          <w:sz w:val="20"/>
          <w:szCs w:val="20"/>
        </w:rPr>
        <w:t xml:space="preserve"> g/l;</w:t>
      </w:r>
    </w:p>
    <w:p w14:paraId="04309DD6" w14:textId="77777777" w:rsidR="00240865" w:rsidRPr="00A2120C" w:rsidRDefault="005B496F" w:rsidP="00A2120C">
      <w:pPr>
        <w:jc w:val="both"/>
        <w:rPr>
          <w:noProof/>
          <w:sz w:val="20"/>
          <w:szCs w:val="20"/>
        </w:rPr>
      </w:pPr>
      <w:r w:rsidRPr="00A2120C">
        <w:rPr>
          <w:noProof/>
          <w:sz w:val="20"/>
          <w:szCs w:val="20"/>
        </w:rPr>
        <w:t>Kietosios medžiagos kiekis:</w:t>
      </w:r>
      <w:r w:rsidR="00240865" w:rsidRPr="00A2120C">
        <w:rPr>
          <w:noProof/>
          <w:sz w:val="20"/>
          <w:szCs w:val="20"/>
        </w:rPr>
        <w:t xml:space="preserve"> </w:t>
      </w:r>
      <w:r w:rsidR="00FA4EA3" w:rsidRPr="00A2120C">
        <w:rPr>
          <w:noProof/>
          <w:sz w:val="20"/>
          <w:szCs w:val="20"/>
        </w:rPr>
        <w:t>68</w:t>
      </w:r>
      <w:r w:rsidRPr="00A2120C">
        <w:rPr>
          <w:noProof/>
          <w:sz w:val="20"/>
          <w:szCs w:val="20"/>
        </w:rPr>
        <w:t xml:space="preserve"> %</w:t>
      </w:r>
      <w:r w:rsidR="00240865" w:rsidRPr="00A2120C">
        <w:rPr>
          <w:noProof/>
          <w:sz w:val="20"/>
          <w:szCs w:val="20"/>
        </w:rPr>
        <w:t>;</w:t>
      </w:r>
    </w:p>
    <w:p w14:paraId="65E2F2E8" w14:textId="5823C021" w:rsidR="0055711E" w:rsidRPr="00A2120C" w:rsidRDefault="00691E38" w:rsidP="00A2120C">
      <w:pPr>
        <w:jc w:val="both"/>
        <w:rPr>
          <w:noProof/>
          <w:sz w:val="20"/>
          <w:szCs w:val="20"/>
        </w:rPr>
      </w:pPr>
      <w:r w:rsidRPr="00A2120C">
        <w:rPr>
          <w:noProof/>
          <w:sz w:val="20"/>
          <w:szCs w:val="20"/>
        </w:rPr>
        <w:t>s</w:t>
      </w:r>
      <w:r w:rsidR="005B496F" w:rsidRPr="00A2120C">
        <w:rPr>
          <w:noProof/>
          <w:sz w:val="20"/>
          <w:szCs w:val="20"/>
        </w:rPr>
        <w:t>rauto laikas:</w:t>
      </w:r>
      <w:r w:rsidRPr="00A2120C">
        <w:rPr>
          <w:noProof/>
          <w:sz w:val="20"/>
          <w:szCs w:val="20"/>
        </w:rPr>
        <w:t xml:space="preserve"> 2</w:t>
      </w:r>
      <w:r w:rsidR="00FA4EA3" w:rsidRPr="00A2120C">
        <w:rPr>
          <w:noProof/>
          <w:sz w:val="20"/>
          <w:szCs w:val="20"/>
        </w:rPr>
        <w:t>80</w:t>
      </w:r>
      <w:r w:rsidRPr="00A2120C">
        <w:rPr>
          <w:noProof/>
          <w:sz w:val="20"/>
          <w:szCs w:val="20"/>
        </w:rPr>
        <w:t xml:space="preserve"> </w:t>
      </w:r>
      <w:r w:rsidR="005B496F" w:rsidRPr="00A2120C">
        <w:rPr>
          <w:noProof/>
          <w:sz w:val="20"/>
          <w:szCs w:val="20"/>
        </w:rPr>
        <w:t>(20 °C temperatūroje)</w:t>
      </w:r>
      <w:r w:rsidRPr="00A2120C">
        <w:rPr>
          <w:noProof/>
          <w:sz w:val="20"/>
          <w:szCs w:val="20"/>
        </w:rPr>
        <w:t>,</w:t>
      </w:r>
      <w:r w:rsidR="005B496F" w:rsidRPr="00A2120C">
        <w:rPr>
          <w:noProof/>
          <w:sz w:val="20"/>
          <w:szCs w:val="20"/>
        </w:rPr>
        <w:t xml:space="preserve"> </w:t>
      </w:r>
      <w:r w:rsidR="00FA4EA3" w:rsidRPr="00A2120C">
        <w:rPr>
          <w:noProof/>
          <w:sz w:val="20"/>
          <w:szCs w:val="20"/>
        </w:rPr>
        <w:t>3</w:t>
      </w:r>
      <w:r w:rsidR="005B496F" w:rsidRPr="00A2120C">
        <w:rPr>
          <w:noProof/>
          <w:sz w:val="20"/>
          <w:szCs w:val="20"/>
        </w:rPr>
        <w:t xml:space="preserve"> DIN 53211.</w:t>
      </w:r>
    </w:p>
    <w:p w14:paraId="647FDCD0" w14:textId="77777777" w:rsidR="00D37AB3" w:rsidRPr="00A2120C" w:rsidRDefault="00D37AB3" w:rsidP="00A2120C">
      <w:pPr>
        <w:jc w:val="both"/>
        <w:rPr>
          <w:noProof/>
          <w:sz w:val="20"/>
          <w:szCs w:val="20"/>
        </w:rPr>
      </w:pPr>
    </w:p>
    <w:p w14:paraId="4E8DA604" w14:textId="77777777" w:rsidR="004E365A" w:rsidRPr="00A2120C" w:rsidRDefault="004E365A" w:rsidP="00A2120C">
      <w:pPr>
        <w:jc w:val="both"/>
        <w:rPr>
          <w:b/>
          <w:noProof/>
          <w:sz w:val="20"/>
          <w:szCs w:val="20"/>
        </w:rPr>
      </w:pPr>
    </w:p>
    <w:p w14:paraId="2B26CB56"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jc w:val="both"/>
        <w:rPr>
          <w:b/>
          <w:noProof/>
          <w:sz w:val="20"/>
          <w:szCs w:val="20"/>
        </w:rPr>
      </w:pPr>
      <w:r w:rsidRPr="00A2120C">
        <w:rPr>
          <w:b/>
          <w:noProof/>
          <w:sz w:val="20"/>
          <w:szCs w:val="20"/>
        </w:rPr>
        <w:t xml:space="preserve">10 skirsnis. STABILUMAS IR REAKTINGUMAS </w:t>
      </w:r>
    </w:p>
    <w:p w14:paraId="0A535A98" w14:textId="77777777" w:rsidR="005A6950" w:rsidRPr="00A2120C" w:rsidRDefault="005A6950" w:rsidP="00A2120C">
      <w:pPr>
        <w:jc w:val="both"/>
        <w:rPr>
          <w:noProof/>
          <w:sz w:val="20"/>
          <w:szCs w:val="20"/>
        </w:rPr>
      </w:pPr>
    </w:p>
    <w:p w14:paraId="3AC71D1C" w14:textId="417C39BF" w:rsidR="005A6950" w:rsidRPr="00A2120C" w:rsidRDefault="005A6950" w:rsidP="00A2120C">
      <w:pPr>
        <w:autoSpaceDE w:val="0"/>
        <w:autoSpaceDN w:val="0"/>
        <w:adjustRightInd w:val="0"/>
        <w:jc w:val="both"/>
        <w:rPr>
          <w:noProof/>
          <w:sz w:val="20"/>
          <w:szCs w:val="20"/>
        </w:rPr>
      </w:pPr>
      <w:r w:rsidRPr="00A2120C">
        <w:rPr>
          <w:b/>
          <w:bCs/>
          <w:noProof/>
          <w:sz w:val="20"/>
          <w:szCs w:val="20"/>
        </w:rPr>
        <w:t xml:space="preserve">10.1. Reaktingumas: </w:t>
      </w:r>
      <w:r w:rsidRPr="00A2120C">
        <w:rPr>
          <w:bCs/>
          <w:noProof/>
          <w:sz w:val="20"/>
          <w:szCs w:val="20"/>
        </w:rPr>
        <w:t>s</w:t>
      </w:r>
      <w:r w:rsidRPr="00A2120C">
        <w:rPr>
          <w:noProof/>
          <w:sz w:val="20"/>
          <w:szCs w:val="20"/>
        </w:rPr>
        <w:t xml:space="preserve">tabilus rekomenduojamomis naudojimo ir saugojimo sąlygomis. </w:t>
      </w:r>
      <w:r w:rsidR="00817510" w:rsidRPr="00A2120C">
        <w:rPr>
          <w:noProof/>
          <w:sz w:val="20"/>
          <w:szCs w:val="20"/>
        </w:rPr>
        <w:t xml:space="preserve">Visada </w:t>
      </w:r>
      <w:r w:rsidR="00535810" w:rsidRPr="00A2120C">
        <w:rPr>
          <w:noProof/>
          <w:sz w:val="20"/>
          <w:szCs w:val="20"/>
        </w:rPr>
        <w:t>vadovaukitės</w:t>
      </w:r>
      <w:r w:rsidR="00817510" w:rsidRPr="00A2120C">
        <w:rPr>
          <w:noProof/>
          <w:sz w:val="20"/>
          <w:szCs w:val="20"/>
        </w:rPr>
        <w:t xml:space="preserve"> saugos duomenų lape pateikta informacija.</w:t>
      </w:r>
    </w:p>
    <w:p w14:paraId="03B4953D" w14:textId="77777777" w:rsidR="00BB0178" w:rsidRPr="00A2120C" w:rsidRDefault="00BB0178" w:rsidP="00A2120C">
      <w:pPr>
        <w:autoSpaceDE w:val="0"/>
        <w:autoSpaceDN w:val="0"/>
        <w:adjustRightInd w:val="0"/>
        <w:jc w:val="both"/>
        <w:rPr>
          <w:b/>
          <w:bCs/>
          <w:noProof/>
          <w:sz w:val="20"/>
          <w:szCs w:val="20"/>
        </w:rPr>
      </w:pPr>
    </w:p>
    <w:p w14:paraId="41CE0560" w14:textId="2ECAC25C" w:rsidR="005A6950" w:rsidRPr="00A2120C" w:rsidRDefault="005A6950" w:rsidP="00A2120C">
      <w:pPr>
        <w:autoSpaceDE w:val="0"/>
        <w:autoSpaceDN w:val="0"/>
        <w:adjustRightInd w:val="0"/>
        <w:jc w:val="both"/>
        <w:rPr>
          <w:noProof/>
          <w:sz w:val="20"/>
          <w:szCs w:val="20"/>
        </w:rPr>
      </w:pPr>
      <w:r w:rsidRPr="00A2120C">
        <w:rPr>
          <w:b/>
          <w:bCs/>
          <w:noProof/>
          <w:sz w:val="20"/>
          <w:szCs w:val="20"/>
        </w:rPr>
        <w:t xml:space="preserve">10.2. Cheminis stabilumas: </w:t>
      </w:r>
      <w:r w:rsidRPr="00A2120C">
        <w:rPr>
          <w:bCs/>
          <w:noProof/>
          <w:sz w:val="20"/>
          <w:szCs w:val="20"/>
        </w:rPr>
        <w:t>s</w:t>
      </w:r>
      <w:r w:rsidRPr="00A2120C">
        <w:rPr>
          <w:noProof/>
          <w:sz w:val="20"/>
          <w:szCs w:val="20"/>
        </w:rPr>
        <w:t xml:space="preserve">tabilus esant rekomenduojamomis naudojimo ir saugojimo sąlygomis. </w:t>
      </w:r>
      <w:r w:rsidR="00535810" w:rsidRPr="00A2120C">
        <w:rPr>
          <w:noProof/>
          <w:sz w:val="20"/>
          <w:szCs w:val="20"/>
        </w:rPr>
        <w:t>Visada laikykitės saugos duomenų lape pateikta informacija.</w:t>
      </w:r>
    </w:p>
    <w:p w14:paraId="17B100E7" w14:textId="77777777" w:rsidR="00BB0178" w:rsidRPr="00A2120C" w:rsidRDefault="00BB0178" w:rsidP="00A2120C">
      <w:pPr>
        <w:autoSpaceDE w:val="0"/>
        <w:jc w:val="both"/>
        <w:rPr>
          <w:b/>
          <w:bCs/>
          <w:noProof/>
          <w:sz w:val="20"/>
          <w:szCs w:val="20"/>
        </w:rPr>
      </w:pPr>
    </w:p>
    <w:p w14:paraId="7C7C6D43" w14:textId="29C9BB39" w:rsidR="005A6950" w:rsidRPr="00A2120C" w:rsidRDefault="005A6950" w:rsidP="00A2120C">
      <w:pPr>
        <w:autoSpaceDE w:val="0"/>
        <w:jc w:val="both"/>
        <w:rPr>
          <w:bCs/>
          <w:noProof/>
          <w:sz w:val="20"/>
          <w:szCs w:val="20"/>
        </w:rPr>
      </w:pPr>
      <w:r w:rsidRPr="00A2120C">
        <w:rPr>
          <w:b/>
          <w:bCs/>
          <w:noProof/>
          <w:sz w:val="20"/>
          <w:szCs w:val="20"/>
        </w:rPr>
        <w:t xml:space="preserve">10.3. Pavojingų reakcijų galimybė: </w:t>
      </w:r>
      <w:r w:rsidR="004F18DE" w:rsidRPr="00A2120C">
        <w:rPr>
          <w:rStyle w:val="tlid-translation"/>
          <w:noProof/>
          <w:sz w:val="20"/>
          <w:szCs w:val="20"/>
        </w:rPr>
        <w:t>įprastomis laikymo ir naudojimo sąlygomis pavojingos reakcijos neįvyks.</w:t>
      </w:r>
      <w:r w:rsidR="00535810" w:rsidRPr="00A2120C">
        <w:rPr>
          <w:rStyle w:val="tlid-translation"/>
          <w:noProof/>
          <w:sz w:val="20"/>
          <w:szCs w:val="20"/>
        </w:rPr>
        <w:t xml:space="preserve"> </w:t>
      </w:r>
      <w:r w:rsidR="00535810" w:rsidRPr="00A2120C">
        <w:rPr>
          <w:noProof/>
          <w:sz w:val="20"/>
          <w:szCs w:val="20"/>
        </w:rPr>
        <w:t>Visada vadovaukitės saugos duomenų lape pateikta informacija.</w:t>
      </w:r>
    </w:p>
    <w:p w14:paraId="1F267BFB" w14:textId="77777777" w:rsidR="00817510" w:rsidRPr="00A2120C" w:rsidRDefault="00817510" w:rsidP="00A2120C">
      <w:pPr>
        <w:autoSpaceDE w:val="0"/>
        <w:autoSpaceDN w:val="0"/>
        <w:adjustRightInd w:val="0"/>
        <w:jc w:val="both"/>
        <w:rPr>
          <w:b/>
          <w:bCs/>
          <w:noProof/>
          <w:sz w:val="20"/>
          <w:szCs w:val="20"/>
        </w:rPr>
      </w:pPr>
    </w:p>
    <w:p w14:paraId="4C78B141" w14:textId="17CAFF84" w:rsidR="005A6950" w:rsidRPr="00A2120C" w:rsidRDefault="005A6950" w:rsidP="00A2120C">
      <w:pPr>
        <w:autoSpaceDE w:val="0"/>
        <w:autoSpaceDN w:val="0"/>
        <w:adjustRightInd w:val="0"/>
        <w:jc w:val="both"/>
        <w:rPr>
          <w:noProof/>
          <w:sz w:val="20"/>
          <w:szCs w:val="20"/>
        </w:rPr>
      </w:pPr>
      <w:r w:rsidRPr="00A2120C">
        <w:rPr>
          <w:b/>
          <w:bCs/>
          <w:noProof/>
          <w:sz w:val="20"/>
          <w:szCs w:val="20"/>
        </w:rPr>
        <w:lastRenderedPageBreak/>
        <w:t xml:space="preserve">10.4. Vengtinos sąlygos: </w:t>
      </w:r>
      <w:r w:rsidR="00BB0178" w:rsidRPr="00A2120C">
        <w:rPr>
          <w:noProof/>
          <w:sz w:val="20"/>
          <w:szCs w:val="20"/>
        </w:rPr>
        <w:t>a</w:t>
      </w:r>
      <w:r w:rsidR="00BB0178" w:rsidRPr="00A2120C">
        <w:rPr>
          <w:rStyle w:val="tlid-translation"/>
          <w:noProof/>
          <w:sz w:val="20"/>
          <w:szCs w:val="20"/>
        </w:rPr>
        <w:t>ukšta temperatūra, atvira ugnis, kibirkštys.</w:t>
      </w:r>
      <w:r w:rsidR="00535810" w:rsidRPr="00A2120C">
        <w:rPr>
          <w:rStyle w:val="tlid-translation"/>
          <w:noProof/>
          <w:sz w:val="20"/>
          <w:szCs w:val="20"/>
        </w:rPr>
        <w:t xml:space="preserve"> </w:t>
      </w:r>
      <w:r w:rsidR="0016078C" w:rsidRPr="00A2120C">
        <w:rPr>
          <w:noProof/>
          <w:sz w:val="20"/>
          <w:szCs w:val="20"/>
        </w:rPr>
        <w:t xml:space="preserve">Pakuotę šildant kyla sprogimo pavojus. </w:t>
      </w:r>
      <w:r w:rsidR="00535810" w:rsidRPr="00A2120C">
        <w:rPr>
          <w:noProof/>
          <w:sz w:val="20"/>
          <w:szCs w:val="20"/>
        </w:rPr>
        <w:t>Visada vadovaukitės saugos duomenų lape pateikta informacija.</w:t>
      </w:r>
      <w:r w:rsidR="00FA4EA3" w:rsidRPr="00A2120C">
        <w:rPr>
          <w:noProof/>
          <w:sz w:val="20"/>
          <w:szCs w:val="20"/>
        </w:rPr>
        <w:t xml:space="preserve"> </w:t>
      </w:r>
    </w:p>
    <w:p w14:paraId="4D34E5A7" w14:textId="77777777" w:rsidR="00BB0178" w:rsidRPr="00A2120C" w:rsidRDefault="00BB0178" w:rsidP="00A2120C">
      <w:pPr>
        <w:autoSpaceDE w:val="0"/>
        <w:autoSpaceDN w:val="0"/>
        <w:adjustRightInd w:val="0"/>
        <w:jc w:val="both"/>
        <w:rPr>
          <w:b/>
          <w:bCs/>
          <w:noProof/>
          <w:sz w:val="20"/>
          <w:szCs w:val="20"/>
        </w:rPr>
      </w:pPr>
    </w:p>
    <w:p w14:paraId="015B05BF" w14:textId="030C0134" w:rsidR="00BB0178" w:rsidRPr="00A2120C" w:rsidRDefault="005A6950" w:rsidP="00A2120C">
      <w:pPr>
        <w:autoSpaceDE w:val="0"/>
        <w:autoSpaceDN w:val="0"/>
        <w:adjustRightInd w:val="0"/>
        <w:jc w:val="both"/>
        <w:rPr>
          <w:rStyle w:val="tlid-translation"/>
          <w:noProof/>
          <w:sz w:val="20"/>
          <w:szCs w:val="20"/>
        </w:rPr>
      </w:pPr>
      <w:r w:rsidRPr="00A2120C">
        <w:rPr>
          <w:b/>
          <w:bCs/>
          <w:noProof/>
          <w:sz w:val="20"/>
          <w:szCs w:val="20"/>
        </w:rPr>
        <w:t xml:space="preserve">10.5. Nesuderinamos medžiagos: </w:t>
      </w:r>
      <w:r w:rsidR="00BB0178" w:rsidRPr="00A2120C">
        <w:rPr>
          <w:rStyle w:val="tlid-translation"/>
          <w:noProof/>
          <w:sz w:val="20"/>
          <w:szCs w:val="20"/>
        </w:rPr>
        <w:t>stiprūs oksidatoriai</w:t>
      </w:r>
      <w:r w:rsidR="00535810" w:rsidRPr="00A2120C">
        <w:rPr>
          <w:rStyle w:val="tlid-translation"/>
          <w:noProof/>
          <w:sz w:val="20"/>
          <w:szCs w:val="20"/>
        </w:rPr>
        <w:t xml:space="preserve"> ir</w:t>
      </w:r>
      <w:r w:rsidR="00BB0178" w:rsidRPr="00A2120C">
        <w:rPr>
          <w:rStyle w:val="tlid-translation"/>
          <w:noProof/>
          <w:sz w:val="20"/>
          <w:szCs w:val="20"/>
        </w:rPr>
        <w:t xml:space="preserve"> reduktoriai</w:t>
      </w:r>
      <w:r w:rsidR="00535810" w:rsidRPr="00A2120C">
        <w:rPr>
          <w:rStyle w:val="tlid-translation"/>
          <w:noProof/>
          <w:sz w:val="20"/>
          <w:szCs w:val="20"/>
        </w:rPr>
        <w:t>, šarmai ir rūgštys.</w:t>
      </w:r>
    </w:p>
    <w:p w14:paraId="1BF82E35" w14:textId="77777777" w:rsidR="00BB0178" w:rsidRPr="00A2120C" w:rsidRDefault="00BB0178" w:rsidP="00A2120C">
      <w:pPr>
        <w:autoSpaceDE w:val="0"/>
        <w:autoSpaceDN w:val="0"/>
        <w:adjustRightInd w:val="0"/>
        <w:jc w:val="both"/>
        <w:rPr>
          <w:b/>
          <w:bCs/>
          <w:noProof/>
          <w:sz w:val="20"/>
          <w:szCs w:val="20"/>
        </w:rPr>
      </w:pPr>
    </w:p>
    <w:p w14:paraId="1B11551D" w14:textId="3532C731" w:rsidR="00BF52B8" w:rsidRPr="00A2120C" w:rsidRDefault="005A6950" w:rsidP="00A2120C">
      <w:pPr>
        <w:autoSpaceDE w:val="0"/>
        <w:autoSpaceDN w:val="0"/>
        <w:adjustRightInd w:val="0"/>
        <w:jc w:val="both"/>
        <w:rPr>
          <w:noProof/>
          <w:sz w:val="20"/>
          <w:szCs w:val="20"/>
        </w:rPr>
      </w:pPr>
      <w:r w:rsidRPr="00A2120C">
        <w:rPr>
          <w:b/>
          <w:bCs/>
          <w:noProof/>
          <w:sz w:val="20"/>
          <w:szCs w:val="20"/>
        </w:rPr>
        <w:t xml:space="preserve">10.6. Pavojingi skilimo produktai: </w:t>
      </w:r>
      <w:r w:rsidRPr="00A2120C">
        <w:rPr>
          <w:bCs/>
          <w:noProof/>
          <w:sz w:val="20"/>
          <w:szCs w:val="20"/>
        </w:rPr>
        <w:t>e</w:t>
      </w:r>
      <w:r w:rsidRPr="00A2120C">
        <w:rPr>
          <w:noProof/>
          <w:sz w:val="20"/>
          <w:szCs w:val="20"/>
        </w:rPr>
        <w:t xml:space="preserve">sant aukštai temperatūrai </w:t>
      </w:r>
      <w:r w:rsidR="00E9111D" w:rsidRPr="00A2120C">
        <w:rPr>
          <w:noProof/>
          <w:sz w:val="20"/>
          <w:szCs w:val="20"/>
        </w:rPr>
        <w:t xml:space="preserve">išsiskiria </w:t>
      </w:r>
      <w:r w:rsidR="00535810" w:rsidRPr="00A2120C">
        <w:rPr>
          <w:noProof/>
          <w:sz w:val="20"/>
          <w:szCs w:val="20"/>
        </w:rPr>
        <w:t>dirginantys dūmai ir garai</w:t>
      </w:r>
      <w:r w:rsidR="00E9111D" w:rsidRPr="00A2120C">
        <w:rPr>
          <w:noProof/>
          <w:sz w:val="20"/>
          <w:szCs w:val="20"/>
        </w:rPr>
        <w:t>, daugiau informacijos žiūrėti 5.2 poskirsnį.</w:t>
      </w:r>
    </w:p>
    <w:p w14:paraId="02FAFECF" w14:textId="77777777" w:rsidR="00E9111D" w:rsidRPr="00A2120C" w:rsidRDefault="00E9111D" w:rsidP="00A2120C">
      <w:pPr>
        <w:autoSpaceDE w:val="0"/>
        <w:autoSpaceDN w:val="0"/>
        <w:adjustRightInd w:val="0"/>
        <w:jc w:val="both"/>
        <w:rPr>
          <w:noProof/>
          <w:sz w:val="20"/>
          <w:szCs w:val="20"/>
        </w:rPr>
      </w:pPr>
    </w:p>
    <w:p w14:paraId="720E0F0B" w14:textId="77777777" w:rsidR="004E365A" w:rsidRPr="00A2120C" w:rsidRDefault="004E365A" w:rsidP="00A2120C">
      <w:pPr>
        <w:autoSpaceDE w:val="0"/>
        <w:autoSpaceDN w:val="0"/>
        <w:adjustRightInd w:val="0"/>
        <w:jc w:val="both"/>
        <w:rPr>
          <w:b/>
          <w:noProof/>
          <w:sz w:val="20"/>
          <w:szCs w:val="20"/>
        </w:rPr>
      </w:pPr>
    </w:p>
    <w:p w14:paraId="20641844" w14:textId="77777777" w:rsidR="005A6950" w:rsidRPr="00A2120C" w:rsidRDefault="005A6950" w:rsidP="00A2120C">
      <w:pPr>
        <w:pBdr>
          <w:top w:val="single" w:sz="4" w:space="1" w:color="auto"/>
          <w:left w:val="single" w:sz="4" w:space="3" w:color="auto"/>
          <w:bottom w:val="single" w:sz="4" w:space="1" w:color="auto"/>
          <w:right w:val="single" w:sz="4" w:space="4" w:color="auto"/>
        </w:pBdr>
        <w:shd w:val="clear" w:color="auto" w:fill="BFBFBF"/>
        <w:jc w:val="both"/>
        <w:rPr>
          <w:b/>
          <w:noProof/>
          <w:sz w:val="20"/>
          <w:szCs w:val="20"/>
        </w:rPr>
      </w:pPr>
      <w:r w:rsidRPr="00A2120C">
        <w:rPr>
          <w:b/>
          <w:noProof/>
          <w:sz w:val="20"/>
          <w:szCs w:val="20"/>
        </w:rPr>
        <w:t>11 skirsnis. TOKSIKOLOGINĖ INFORMACIJA</w:t>
      </w:r>
    </w:p>
    <w:p w14:paraId="3B03B3DB" w14:textId="77777777" w:rsidR="005A6950" w:rsidRPr="00A2120C" w:rsidRDefault="005A6950" w:rsidP="00A2120C">
      <w:pPr>
        <w:jc w:val="both"/>
        <w:rPr>
          <w:noProof/>
          <w:sz w:val="20"/>
          <w:szCs w:val="20"/>
        </w:rPr>
      </w:pPr>
    </w:p>
    <w:p w14:paraId="1817B985" w14:textId="77777777" w:rsidR="005A6950" w:rsidRPr="00A2120C" w:rsidRDefault="005A6950" w:rsidP="00A2120C">
      <w:pPr>
        <w:autoSpaceDE w:val="0"/>
        <w:autoSpaceDN w:val="0"/>
        <w:adjustRightInd w:val="0"/>
        <w:jc w:val="both"/>
        <w:rPr>
          <w:b/>
          <w:bCs/>
          <w:noProof/>
          <w:sz w:val="20"/>
          <w:szCs w:val="20"/>
        </w:rPr>
      </w:pPr>
      <w:r w:rsidRPr="00A2120C">
        <w:rPr>
          <w:b/>
          <w:bCs/>
          <w:noProof/>
          <w:sz w:val="20"/>
          <w:szCs w:val="20"/>
        </w:rPr>
        <w:t>11.1. Informacija apie toksinį poveikį</w:t>
      </w:r>
    </w:p>
    <w:p w14:paraId="6134D870" w14:textId="779F0E5E" w:rsidR="00B548DB" w:rsidRPr="00A2120C" w:rsidRDefault="00A81A17" w:rsidP="00A2120C">
      <w:pPr>
        <w:autoSpaceDE w:val="0"/>
        <w:autoSpaceDN w:val="0"/>
        <w:adjustRightInd w:val="0"/>
        <w:jc w:val="both"/>
        <w:rPr>
          <w:rStyle w:val="tlid-translation"/>
          <w:noProof/>
          <w:sz w:val="20"/>
          <w:szCs w:val="20"/>
        </w:rPr>
      </w:pPr>
      <w:r w:rsidRPr="00A2120C">
        <w:rPr>
          <w:rStyle w:val="tlid-translation"/>
          <w:noProof/>
          <w:sz w:val="20"/>
          <w:szCs w:val="20"/>
        </w:rPr>
        <w:t>Toksikologinių d</w:t>
      </w:r>
      <w:r w:rsidR="00B548DB" w:rsidRPr="00A2120C">
        <w:rPr>
          <w:rStyle w:val="tlid-translation"/>
          <w:noProof/>
          <w:sz w:val="20"/>
          <w:szCs w:val="20"/>
        </w:rPr>
        <w:t>uomenų apie patį mišinį nėra</w:t>
      </w:r>
      <w:r w:rsidRPr="00A2120C">
        <w:rPr>
          <w:rStyle w:val="tlid-translation"/>
          <w:noProof/>
          <w:sz w:val="20"/>
          <w:szCs w:val="20"/>
        </w:rPr>
        <w:t>, informacija pateikiama skaičiavimo būdu:</w:t>
      </w:r>
    </w:p>
    <w:p w14:paraId="59E3EA06" w14:textId="3DE92135" w:rsidR="000533D2" w:rsidRPr="00A2120C" w:rsidRDefault="005A6950" w:rsidP="00A2120C">
      <w:pPr>
        <w:autoSpaceDE w:val="0"/>
        <w:autoSpaceDN w:val="0"/>
        <w:adjustRightInd w:val="0"/>
        <w:jc w:val="both"/>
        <w:rPr>
          <w:b/>
          <w:noProof/>
          <w:sz w:val="20"/>
          <w:szCs w:val="20"/>
        </w:rPr>
      </w:pPr>
      <w:r w:rsidRPr="00A2120C">
        <w:rPr>
          <w:b/>
          <w:bCs/>
          <w:noProof/>
          <w:sz w:val="20"/>
          <w:szCs w:val="20"/>
        </w:rPr>
        <w:t xml:space="preserve">Ūmus toksiškumas: </w:t>
      </w:r>
      <w:r w:rsidRPr="00A2120C">
        <w:rPr>
          <w:bCs/>
          <w:noProof/>
          <w:sz w:val="20"/>
          <w:szCs w:val="20"/>
        </w:rPr>
        <w:t xml:space="preserve">produktas pagal nustatytus kriterijus </w:t>
      </w:r>
      <w:r w:rsidRPr="00A2120C">
        <w:rPr>
          <w:b/>
          <w:noProof/>
          <w:sz w:val="20"/>
          <w:szCs w:val="20"/>
        </w:rPr>
        <w:t>klasifikuojamas kaip ūmiai toksiškas</w:t>
      </w:r>
      <w:r w:rsidR="00A81A17" w:rsidRPr="00A2120C">
        <w:rPr>
          <w:b/>
          <w:noProof/>
          <w:sz w:val="20"/>
          <w:szCs w:val="20"/>
        </w:rPr>
        <w:t xml:space="preserve"> - </w:t>
      </w:r>
      <w:r w:rsidRPr="00A2120C">
        <w:rPr>
          <w:b/>
          <w:noProof/>
          <w:sz w:val="20"/>
          <w:szCs w:val="20"/>
        </w:rPr>
        <w:t>kenksmingas prarijus</w:t>
      </w:r>
      <w:r w:rsidR="00A81A17" w:rsidRPr="00A2120C">
        <w:rPr>
          <w:b/>
          <w:noProof/>
          <w:sz w:val="20"/>
          <w:szCs w:val="20"/>
        </w:rPr>
        <w:t xml:space="preserve"> (H332).</w:t>
      </w:r>
    </w:p>
    <w:p w14:paraId="5E594736" w14:textId="77777777" w:rsidR="00A81A17" w:rsidRPr="00A2120C" w:rsidRDefault="00A81A17" w:rsidP="00A2120C">
      <w:pPr>
        <w:autoSpaceDE w:val="0"/>
        <w:autoSpaceDN w:val="0"/>
        <w:adjustRightInd w:val="0"/>
        <w:jc w:val="both"/>
        <w:rPr>
          <w:bCs/>
          <w:noProof/>
          <w:sz w:val="20"/>
          <w:szCs w:val="20"/>
        </w:rPr>
      </w:pPr>
    </w:p>
    <w:p w14:paraId="2BFBF39E" w14:textId="1D50EC8C" w:rsidR="0008715B" w:rsidRPr="00A2120C" w:rsidRDefault="0008715B" w:rsidP="00A2120C">
      <w:pPr>
        <w:autoSpaceDE w:val="0"/>
        <w:autoSpaceDN w:val="0"/>
        <w:adjustRightInd w:val="0"/>
        <w:jc w:val="both"/>
        <w:rPr>
          <w:b/>
          <w:noProof/>
          <w:sz w:val="20"/>
          <w:szCs w:val="20"/>
        </w:rPr>
      </w:pPr>
      <w:r w:rsidRPr="00A2120C">
        <w:rPr>
          <w:b/>
          <w:noProof/>
          <w:sz w:val="20"/>
          <w:szCs w:val="20"/>
        </w:rPr>
        <w:t>Apskaičiuotas ATE mišinio</w:t>
      </w:r>
      <w:r w:rsidR="00B97ECB" w:rsidRPr="00A2120C">
        <w:rPr>
          <w:b/>
          <w:noProof/>
          <w:sz w:val="20"/>
          <w:szCs w:val="20"/>
        </w:rPr>
        <w:t>:</w:t>
      </w:r>
    </w:p>
    <w:p w14:paraId="2597C870" w14:textId="77777777" w:rsidR="0008715B" w:rsidRPr="00A2120C" w:rsidRDefault="0008715B" w:rsidP="00A2120C">
      <w:pPr>
        <w:autoSpaceDE w:val="0"/>
        <w:autoSpaceDN w:val="0"/>
        <w:adjustRightInd w:val="0"/>
        <w:jc w:val="both"/>
        <w:rPr>
          <w:bCs/>
          <w:noProof/>
          <w:sz w:val="20"/>
          <w:szCs w:val="20"/>
        </w:rPr>
      </w:pPr>
      <w:r w:rsidRPr="00A2120C">
        <w:rPr>
          <w:bCs/>
          <w:noProof/>
          <w:sz w:val="20"/>
          <w:szCs w:val="20"/>
        </w:rPr>
        <w:t xml:space="preserve">ATE (prarijus) &gt; 2000 mg/kg; </w:t>
      </w:r>
    </w:p>
    <w:p w14:paraId="4B35D266" w14:textId="77777777" w:rsidR="0008715B" w:rsidRPr="00A2120C" w:rsidRDefault="0008715B" w:rsidP="00A2120C">
      <w:pPr>
        <w:autoSpaceDE w:val="0"/>
        <w:autoSpaceDN w:val="0"/>
        <w:adjustRightInd w:val="0"/>
        <w:jc w:val="both"/>
        <w:rPr>
          <w:bCs/>
          <w:noProof/>
          <w:sz w:val="20"/>
          <w:szCs w:val="20"/>
        </w:rPr>
      </w:pPr>
      <w:r w:rsidRPr="00A2120C">
        <w:rPr>
          <w:bCs/>
          <w:noProof/>
          <w:sz w:val="20"/>
          <w:szCs w:val="20"/>
        </w:rPr>
        <w:t xml:space="preserve">ATE (per odą) &gt; 2000 mg/kg; </w:t>
      </w:r>
    </w:p>
    <w:p w14:paraId="09B305EA" w14:textId="43115F6A" w:rsidR="0008715B" w:rsidRPr="00A2120C" w:rsidRDefault="0008715B" w:rsidP="00A2120C">
      <w:pPr>
        <w:autoSpaceDE w:val="0"/>
        <w:autoSpaceDN w:val="0"/>
        <w:adjustRightInd w:val="0"/>
        <w:jc w:val="both"/>
        <w:rPr>
          <w:bCs/>
          <w:noProof/>
          <w:sz w:val="20"/>
          <w:szCs w:val="20"/>
        </w:rPr>
      </w:pPr>
      <w:r w:rsidRPr="00A2120C">
        <w:rPr>
          <w:bCs/>
          <w:noProof/>
          <w:sz w:val="20"/>
          <w:szCs w:val="20"/>
        </w:rPr>
        <w:t xml:space="preserve">ATE (įkvėpus garų) </w:t>
      </w:r>
      <w:r w:rsidR="0016078C" w:rsidRPr="00A2120C">
        <w:rPr>
          <w:bCs/>
          <w:noProof/>
          <w:sz w:val="20"/>
          <w:szCs w:val="20"/>
        </w:rPr>
        <w:t>20</w:t>
      </w:r>
      <w:r w:rsidRPr="00A2120C">
        <w:rPr>
          <w:bCs/>
          <w:noProof/>
          <w:sz w:val="20"/>
          <w:szCs w:val="20"/>
        </w:rPr>
        <w:t xml:space="preserve"> mg/l; </w:t>
      </w:r>
    </w:p>
    <w:p w14:paraId="0CA9D919" w14:textId="13626C15" w:rsidR="0008715B" w:rsidRPr="00A2120C" w:rsidRDefault="0008715B" w:rsidP="00A2120C">
      <w:pPr>
        <w:autoSpaceDE w:val="0"/>
        <w:autoSpaceDN w:val="0"/>
        <w:adjustRightInd w:val="0"/>
        <w:jc w:val="both"/>
        <w:rPr>
          <w:bCs/>
          <w:noProof/>
          <w:sz w:val="20"/>
          <w:szCs w:val="20"/>
        </w:rPr>
      </w:pPr>
      <w:r w:rsidRPr="00A2120C">
        <w:rPr>
          <w:bCs/>
          <w:noProof/>
          <w:sz w:val="20"/>
          <w:szCs w:val="20"/>
        </w:rPr>
        <w:t xml:space="preserve">ATE (įkvėpus dulkių/rūko) </w:t>
      </w:r>
      <w:r w:rsidR="0016078C" w:rsidRPr="00A2120C">
        <w:rPr>
          <w:bCs/>
          <w:noProof/>
          <w:sz w:val="20"/>
          <w:szCs w:val="20"/>
        </w:rPr>
        <w:t>4</w:t>
      </w:r>
      <w:r w:rsidRPr="00A2120C">
        <w:rPr>
          <w:bCs/>
          <w:noProof/>
          <w:sz w:val="20"/>
          <w:szCs w:val="20"/>
        </w:rPr>
        <w:t>,08</w:t>
      </w:r>
      <w:r w:rsidR="0016078C" w:rsidRPr="00A2120C">
        <w:rPr>
          <w:bCs/>
          <w:noProof/>
          <w:sz w:val="20"/>
          <w:szCs w:val="20"/>
        </w:rPr>
        <w:t>2</w:t>
      </w:r>
      <w:r w:rsidRPr="00A2120C">
        <w:rPr>
          <w:bCs/>
          <w:noProof/>
          <w:sz w:val="20"/>
          <w:szCs w:val="20"/>
        </w:rPr>
        <w:t xml:space="preserve"> mg/l.</w:t>
      </w:r>
    </w:p>
    <w:p w14:paraId="355C58F0" w14:textId="77777777" w:rsidR="00020926" w:rsidRPr="00A2120C" w:rsidRDefault="00020926" w:rsidP="00A2120C">
      <w:pPr>
        <w:autoSpaceDE w:val="0"/>
        <w:autoSpaceDN w:val="0"/>
        <w:adjustRightInd w:val="0"/>
        <w:jc w:val="both"/>
        <w:rPr>
          <w:bCs/>
          <w:noProof/>
          <w:sz w:val="20"/>
          <w:szCs w:val="20"/>
        </w:rPr>
      </w:pPr>
    </w:p>
    <w:p w14:paraId="768DB499" w14:textId="7E85A145" w:rsidR="00020926" w:rsidRPr="00A2120C" w:rsidRDefault="00020926" w:rsidP="00A2120C">
      <w:pPr>
        <w:autoSpaceDE w:val="0"/>
        <w:autoSpaceDN w:val="0"/>
        <w:adjustRightInd w:val="0"/>
        <w:jc w:val="both"/>
        <w:rPr>
          <w:b/>
          <w:noProof/>
          <w:sz w:val="20"/>
          <w:szCs w:val="20"/>
        </w:rPr>
      </w:pPr>
      <w:r w:rsidRPr="00A2120C">
        <w:rPr>
          <w:b/>
          <w:noProof/>
          <w:sz w:val="20"/>
          <w:szCs w:val="20"/>
        </w:rPr>
        <w:t>Ksilenas:</w:t>
      </w:r>
    </w:p>
    <w:p w14:paraId="0807A406" w14:textId="0B502966" w:rsidR="00020926" w:rsidRPr="00A2120C" w:rsidRDefault="00020926" w:rsidP="00A2120C">
      <w:pPr>
        <w:autoSpaceDE w:val="0"/>
        <w:autoSpaceDN w:val="0"/>
        <w:adjustRightInd w:val="0"/>
        <w:jc w:val="both"/>
        <w:rPr>
          <w:bCs/>
          <w:noProof/>
          <w:sz w:val="20"/>
          <w:szCs w:val="20"/>
        </w:rPr>
      </w:pPr>
      <w:r w:rsidRPr="00A2120C">
        <w:rPr>
          <w:bCs/>
          <w:noProof/>
          <w:sz w:val="20"/>
          <w:szCs w:val="20"/>
        </w:rPr>
        <w:t xml:space="preserve">ATE </w:t>
      </w:r>
      <w:r w:rsidR="00B97ECB" w:rsidRPr="00A2120C">
        <w:rPr>
          <w:bCs/>
          <w:noProof/>
          <w:sz w:val="20"/>
          <w:szCs w:val="20"/>
        </w:rPr>
        <w:t xml:space="preserve">(per odą) </w:t>
      </w:r>
      <w:r w:rsidRPr="00A2120C">
        <w:rPr>
          <w:bCs/>
          <w:noProof/>
          <w:sz w:val="20"/>
          <w:szCs w:val="20"/>
        </w:rPr>
        <w:t>1100 mg/kg</w:t>
      </w:r>
      <w:r w:rsidR="00B97ECB" w:rsidRPr="00A2120C">
        <w:rPr>
          <w:bCs/>
          <w:noProof/>
          <w:sz w:val="20"/>
          <w:szCs w:val="20"/>
        </w:rPr>
        <w:t>;</w:t>
      </w:r>
    </w:p>
    <w:p w14:paraId="32BA5C57" w14:textId="7D4F71D4" w:rsidR="00B97ECB" w:rsidRPr="00A2120C" w:rsidRDefault="00B97ECB" w:rsidP="00A2120C">
      <w:pPr>
        <w:autoSpaceDE w:val="0"/>
        <w:autoSpaceDN w:val="0"/>
        <w:adjustRightInd w:val="0"/>
        <w:jc w:val="both"/>
        <w:rPr>
          <w:bCs/>
          <w:noProof/>
          <w:sz w:val="20"/>
          <w:szCs w:val="20"/>
        </w:rPr>
      </w:pPr>
      <w:r w:rsidRPr="00A2120C">
        <w:rPr>
          <w:bCs/>
          <w:noProof/>
          <w:sz w:val="20"/>
          <w:szCs w:val="20"/>
        </w:rPr>
        <w:t xml:space="preserve">ATE (įkvėpus garų) 11 mg/l; </w:t>
      </w:r>
    </w:p>
    <w:p w14:paraId="327534B2" w14:textId="509E2694" w:rsidR="00B97ECB" w:rsidRPr="00A2120C" w:rsidRDefault="00B97ECB" w:rsidP="00A2120C">
      <w:pPr>
        <w:autoSpaceDE w:val="0"/>
        <w:autoSpaceDN w:val="0"/>
        <w:adjustRightInd w:val="0"/>
        <w:jc w:val="both"/>
        <w:rPr>
          <w:bCs/>
          <w:noProof/>
          <w:sz w:val="20"/>
          <w:szCs w:val="20"/>
        </w:rPr>
      </w:pPr>
      <w:r w:rsidRPr="00A2120C">
        <w:rPr>
          <w:bCs/>
          <w:noProof/>
          <w:sz w:val="20"/>
          <w:szCs w:val="20"/>
        </w:rPr>
        <w:t>ATE (įkvėpus dulkių/rūko) 1,5 mg/l.</w:t>
      </w:r>
    </w:p>
    <w:p w14:paraId="7392B5AF" w14:textId="77777777" w:rsidR="00CF171F" w:rsidRPr="00A2120C" w:rsidRDefault="00CF171F" w:rsidP="00A2120C">
      <w:pPr>
        <w:autoSpaceDE w:val="0"/>
        <w:autoSpaceDN w:val="0"/>
        <w:adjustRightInd w:val="0"/>
        <w:jc w:val="both"/>
        <w:rPr>
          <w:bCs/>
          <w:noProof/>
          <w:sz w:val="20"/>
          <w:szCs w:val="20"/>
        </w:rPr>
      </w:pPr>
    </w:p>
    <w:p w14:paraId="11CD8F09" w14:textId="0AAE7196" w:rsidR="00CF171F" w:rsidRPr="00A2120C" w:rsidRDefault="00CF171F" w:rsidP="00A2120C">
      <w:pPr>
        <w:autoSpaceDE w:val="0"/>
        <w:autoSpaceDN w:val="0"/>
        <w:adjustRightInd w:val="0"/>
        <w:jc w:val="both"/>
        <w:rPr>
          <w:b/>
          <w:noProof/>
          <w:sz w:val="20"/>
          <w:szCs w:val="20"/>
        </w:rPr>
      </w:pPr>
      <w:r w:rsidRPr="00A2120C">
        <w:rPr>
          <w:b/>
          <w:noProof/>
          <w:sz w:val="20"/>
          <w:szCs w:val="20"/>
        </w:rPr>
        <w:t>Etilbenzenas:</w:t>
      </w:r>
    </w:p>
    <w:p w14:paraId="4840BBCF" w14:textId="4EF69275" w:rsidR="00CF171F" w:rsidRPr="00A2120C" w:rsidRDefault="00CF171F" w:rsidP="00A2120C">
      <w:pPr>
        <w:autoSpaceDE w:val="0"/>
        <w:autoSpaceDN w:val="0"/>
        <w:adjustRightInd w:val="0"/>
        <w:jc w:val="both"/>
        <w:rPr>
          <w:bCs/>
          <w:noProof/>
          <w:sz w:val="20"/>
          <w:szCs w:val="20"/>
        </w:rPr>
      </w:pPr>
      <w:r w:rsidRPr="00A2120C">
        <w:rPr>
          <w:bCs/>
          <w:noProof/>
          <w:sz w:val="20"/>
          <w:szCs w:val="20"/>
        </w:rPr>
        <w:t>prarijus LD50 3500 mg/kg, žiurkė</w:t>
      </w:r>
      <w:r w:rsidR="00122237" w:rsidRPr="00A2120C">
        <w:rPr>
          <w:bCs/>
          <w:noProof/>
          <w:sz w:val="20"/>
          <w:szCs w:val="20"/>
        </w:rPr>
        <w:t xml:space="preserve"> (GESTIS);</w:t>
      </w:r>
    </w:p>
    <w:p w14:paraId="7671C33F" w14:textId="6E311776" w:rsidR="00CF171F" w:rsidRPr="00A2120C" w:rsidRDefault="00CF171F" w:rsidP="00A2120C">
      <w:pPr>
        <w:autoSpaceDE w:val="0"/>
        <w:autoSpaceDN w:val="0"/>
        <w:adjustRightInd w:val="0"/>
        <w:jc w:val="both"/>
        <w:rPr>
          <w:bCs/>
          <w:noProof/>
          <w:sz w:val="20"/>
          <w:szCs w:val="20"/>
        </w:rPr>
      </w:pPr>
      <w:r w:rsidRPr="00A2120C">
        <w:rPr>
          <w:bCs/>
          <w:noProof/>
          <w:sz w:val="20"/>
          <w:szCs w:val="20"/>
        </w:rPr>
        <w:t xml:space="preserve">per odą </w:t>
      </w:r>
      <w:r w:rsidR="00122237" w:rsidRPr="00A2120C">
        <w:rPr>
          <w:bCs/>
          <w:noProof/>
          <w:sz w:val="20"/>
          <w:szCs w:val="20"/>
        </w:rPr>
        <w:t>LD50</w:t>
      </w:r>
      <w:r w:rsidRPr="00A2120C">
        <w:rPr>
          <w:bCs/>
          <w:noProof/>
          <w:sz w:val="20"/>
          <w:szCs w:val="20"/>
        </w:rPr>
        <w:t xml:space="preserve"> </w:t>
      </w:r>
      <w:r w:rsidR="00122237" w:rsidRPr="00A2120C">
        <w:rPr>
          <w:bCs/>
          <w:noProof/>
          <w:sz w:val="20"/>
          <w:szCs w:val="20"/>
        </w:rPr>
        <w:t>1540</w:t>
      </w:r>
      <w:r w:rsidRPr="00A2120C">
        <w:rPr>
          <w:bCs/>
          <w:noProof/>
          <w:sz w:val="20"/>
          <w:szCs w:val="20"/>
        </w:rPr>
        <w:t>0 mg/kg</w:t>
      </w:r>
      <w:r w:rsidR="00122237" w:rsidRPr="00A2120C">
        <w:rPr>
          <w:bCs/>
          <w:noProof/>
          <w:sz w:val="20"/>
          <w:szCs w:val="20"/>
        </w:rPr>
        <w:t>, žiurkė (GESTIS);</w:t>
      </w:r>
    </w:p>
    <w:p w14:paraId="055C39EE" w14:textId="0905F91E" w:rsidR="00CF171F" w:rsidRPr="00A2120C" w:rsidRDefault="00CF171F" w:rsidP="00A2120C">
      <w:pPr>
        <w:autoSpaceDE w:val="0"/>
        <w:autoSpaceDN w:val="0"/>
        <w:adjustRightInd w:val="0"/>
        <w:jc w:val="both"/>
        <w:rPr>
          <w:bCs/>
          <w:noProof/>
          <w:sz w:val="20"/>
          <w:szCs w:val="20"/>
        </w:rPr>
      </w:pPr>
      <w:r w:rsidRPr="00A2120C">
        <w:rPr>
          <w:bCs/>
          <w:noProof/>
          <w:sz w:val="20"/>
          <w:szCs w:val="20"/>
        </w:rPr>
        <w:t>įkvėpus garų</w:t>
      </w:r>
      <w:r w:rsidR="00122237" w:rsidRPr="00A2120C">
        <w:rPr>
          <w:bCs/>
          <w:noProof/>
          <w:sz w:val="20"/>
          <w:szCs w:val="20"/>
        </w:rPr>
        <w:t xml:space="preserve"> 4h,</w:t>
      </w:r>
      <w:r w:rsidRPr="00A2120C">
        <w:rPr>
          <w:bCs/>
          <w:noProof/>
          <w:sz w:val="20"/>
          <w:szCs w:val="20"/>
        </w:rPr>
        <w:t xml:space="preserve"> </w:t>
      </w:r>
      <w:r w:rsidR="00122237" w:rsidRPr="00A2120C">
        <w:rPr>
          <w:bCs/>
          <w:noProof/>
          <w:sz w:val="20"/>
          <w:szCs w:val="20"/>
        </w:rPr>
        <w:t>LC</w:t>
      </w:r>
      <w:r w:rsidR="003A5490" w:rsidRPr="00A2120C">
        <w:rPr>
          <w:bCs/>
          <w:noProof/>
          <w:sz w:val="20"/>
          <w:szCs w:val="20"/>
        </w:rPr>
        <w:t>50</w:t>
      </w:r>
      <w:r w:rsidR="00122237" w:rsidRPr="00A2120C">
        <w:rPr>
          <w:bCs/>
          <w:noProof/>
          <w:sz w:val="20"/>
          <w:szCs w:val="20"/>
        </w:rPr>
        <w:t xml:space="preserve"> </w:t>
      </w:r>
      <w:r w:rsidRPr="00A2120C">
        <w:rPr>
          <w:bCs/>
          <w:noProof/>
          <w:sz w:val="20"/>
          <w:szCs w:val="20"/>
        </w:rPr>
        <w:t>1</w:t>
      </w:r>
      <w:r w:rsidR="00122237" w:rsidRPr="00A2120C">
        <w:rPr>
          <w:bCs/>
          <w:noProof/>
          <w:sz w:val="20"/>
          <w:szCs w:val="20"/>
        </w:rPr>
        <w:t>7</w:t>
      </w:r>
      <w:r w:rsidRPr="00A2120C">
        <w:rPr>
          <w:bCs/>
          <w:noProof/>
          <w:sz w:val="20"/>
          <w:szCs w:val="20"/>
        </w:rPr>
        <w:t>,</w:t>
      </w:r>
      <w:r w:rsidR="00122237" w:rsidRPr="00A2120C">
        <w:rPr>
          <w:bCs/>
          <w:noProof/>
          <w:sz w:val="20"/>
          <w:szCs w:val="20"/>
        </w:rPr>
        <w:t>2</w:t>
      </w:r>
      <w:r w:rsidRPr="00A2120C">
        <w:rPr>
          <w:bCs/>
          <w:noProof/>
          <w:sz w:val="20"/>
          <w:szCs w:val="20"/>
        </w:rPr>
        <w:t xml:space="preserve"> mg/l</w:t>
      </w:r>
      <w:r w:rsidR="00122237" w:rsidRPr="00A2120C">
        <w:rPr>
          <w:bCs/>
          <w:noProof/>
          <w:sz w:val="20"/>
          <w:szCs w:val="20"/>
        </w:rPr>
        <w:t>, žiurkė;</w:t>
      </w:r>
      <w:r w:rsidRPr="00A2120C">
        <w:rPr>
          <w:bCs/>
          <w:noProof/>
          <w:sz w:val="20"/>
          <w:szCs w:val="20"/>
        </w:rPr>
        <w:t xml:space="preserve"> </w:t>
      </w:r>
    </w:p>
    <w:p w14:paraId="3E27249F" w14:textId="37FBC762" w:rsidR="00CF171F" w:rsidRPr="00A2120C" w:rsidRDefault="00CF171F" w:rsidP="00A2120C">
      <w:pPr>
        <w:autoSpaceDE w:val="0"/>
        <w:autoSpaceDN w:val="0"/>
        <w:adjustRightInd w:val="0"/>
        <w:jc w:val="both"/>
        <w:rPr>
          <w:bCs/>
          <w:noProof/>
          <w:sz w:val="20"/>
          <w:szCs w:val="20"/>
        </w:rPr>
      </w:pPr>
      <w:r w:rsidRPr="00A2120C">
        <w:rPr>
          <w:bCs/>
          <w:noProof/>
          <w:sz w:val="20"/>
          <w:szCs w:val="20"/>
        </w:rPr>
        <w:t xml:space="preserve">ATE (įkvėpus dulkių/rūko) </w:t>
      </w:r>
      <w:r w:rsidR="00122237" w:rsidRPr="00A2120C">
        <w:rPr>
          <w:bCs/>
          <w:noProof/>
          <w:sz w:val="20"/>
          <w:szCs w:val="20"/>
        </w:rPr>
        <w:t xml:space="preserve"> 1,5 </w:t>
      </w:r>
      <w:r w:rsidRPr="00A2120C">
        <w:rPr>
          <w:bCs/>
          <w:noProof/>
          <w:sz w:val="20"/>
          <w:szCs w:val="20"/>
        </w:rPr>
        <w:t>mg/l.</w:t>
      </w:r>
    </w:p>
    <w:p w14:paraId="76A76A27" w14:textId="77777777" w:rsidR="00CF171F" w:rsidRPr="00A2120C" w:rsidRDefault="00CF171F" w:rsidP="00A2120C">
      <w:pPr>
        <w:autoSpaceDE w:val="0"/>
        <w:autoSpaceDN w:val="0"/>
        <w:adjustRightInd w:val="0"/>
        <w:jc w:val="both"/>
        <w:rPr>
          <w:b/>
          <w:noProof/>
          <w:sz w:val="20"/>
          <w:szCs w:val="20"/>
        </w:rPr>
      </w:pPr>
    </w:p>
    <w:p w14:paraId="1BA3957E" w14:textId="61E090D3" w:rsidR="000533D2" w:rsidRPr="00A2120C" w:rsidRDefault="0016078C" w:rsidP="00A2120C">
      <w:pPr>
        <w:autoSpaceDE w:val="0"/>
        <w:autoSpaceDN w:val="0"/>
        <w:adjustRightInd w:val="0"/>
        <w:jc w:val="both"/>
        <w:rPr>
          <w:b/>
          <w:noProof/>
          <w:sz w:val="20"/>
          <w:szCs w:val="20"/>
        </w:rPr>
      </w:pPr>
      <w:r w:rsidRPr="00A2120C">
        <w:rPr>
          <w:b/>
          <w:noProof/>
          <w:sz w:val="20"/>
          <w:szCs w:val="20"/>
        </w:rPr>
        <w:t>Kvarc</w:t>
      </w:r>
      <w:r w:rsidR="005A17DE" w:rsidRPr="00A2120C">
        <w:rPr>
          <w:b/>
          <w:noProof/>
          <w:sz w:val="20"/>
          <w:szCs w:val="20"/>
        </w:rPr>
        <w:t>as</w:t>
      </w:r>
      <w:r w:rsidRPr="00A2120C">
        <w:rPr>
          <w:b/>
          <w:noProof/>
          <w:sz w:val="20"/>
          <w:szCs w:val="20"/>
        </w:rPr>
        <w:t>:</w:t>
      </w:r>
    </w:p>
    <w:p w14:paraId="1395DDEF" w14:textId="77777777" w:rsidR="0016078C" w:rsidRPr="00A2120C" w:rsidRDefault="0016078C" w:rsidP="00A2120C">
      <w:pPr>
        <w:autoSpaceDE w:val="0"/>
        <w:autoSpaceDN w:val="0"/>
        <w:adjustRightInd w:val="0"/>
        <w:jc w:val="both"/>
        <w:rPr>
          <w:bCs/>
          <w:noProof/>
          <w:sz w:val="20"/>
          <w:szCs w:val="20"/>
        </w:rPr>
      </w:pPr>
      <w:r w:rsidRPr="00A2120C">
        <w:rPr>
          <w:bCs/>
          <w:noProof/>
          <w:sz w:val="20"/>
          <w:szCs w:val="20"/>
        </w:rPr>
        <w:t xml:space="preserve">ATE (įkvėpus garų) 11 mg/l; </w:t>
      </w:r>
    </w:p>
    <w:p w14:paraId="776FC308" w14:textId="77777777" w:rsidR="0016078C" w:rsidRPr="00A2120C" w:rsidRDefault="0016078C" w:rsidP="00A2120C">
      <w:pPr>
        <w:autoSpaceDE w:val="0"/>
        <w:autoSpaceDN w:val="0"/>
        <w:adjustRightInd w:val="0"/>
        <w:jc w:val="both"/>
        <w:rPr>
          <w:bCs/>
          <w:noProof/>
          <w:sz w:val="20"/>
          <w:szCs w:val="20"/>
        </w:rPr>
      </w:pPr>
      <w:r w:rsidRPr="00A2120C">
        <w:rPr>
          <w:bCs/>
          <w:noProof/>
          <w:sz w:val="20"/>
          <w:szCs w:val="20"/>
        </w:rPr>
        <w:t>ATE (įkvėpus dulkių/rūko) 1,5 mg/l.</w:t>
      </w:r>
    </w:p>
    <w:p w14:paraId="58496ADF" w14:textId="77777777" w:rsidR="0016078C" w:rsidRPr="00A2120C" w:rsidRDefault="0016078C" w:rsidP="00A2120C">
      <w:pPr>
        <w:autoSpaceDE w:val="0"/>
        <w:autoSpaceDN w:val="0"/>
        <w:adjustRightInd w:val="0"/>
        <w:jc w:val="both"/>
        <w:rPr>
          <w:bCs/>
          <w:noProof/>
          <w:sz w:val="20"/>
          <w:szCs w:val="20"/>
        </w:rPr>
      </w:pPr>
    </w:p>
    <w:p w14:paraId="2CE29FF5" w14:textId="2B5A05EA" w:rsidR="005A17DE" w:rsidRPr="00A2120C" w:rsidRDefault="005A17DE" w:rsidP="00A2120C">
      <w:pPr>
        <w:rPr>
          <w:b/>
          <w:bCs/>
          <w:noProof/>
          <w:sz w:val="20"/>
          <w:szCs w:val="20"/>
        </w:rPr>
      </w:pPr>
      <w:r w:rsidRPr="00A2120C">
        <w:rPr>
          <w:rStyle w:val="tlid-translation"/>
          <w:b/>
          <w:bCs/>
          <w:noProof/>
          <w:sz w:val="20"/>
          <w:szCs w:val="20"/>
        </w:rPr>
        <w:t>1-metoksi-2-propanolis monopropilenglikolio metileteris:</w:t>
      </w:r>
    </w:p>
    <w:p w14:paraId="6FA54E6D" w14:textId="0FA278DA" w:rsidR="005A17DE" w:rsidRPr="00A2120C" w:rsidRDefault="005A17DE" w:rsidP="00A2120C">
      <w:pPr>
        <w:autoSpaceDE w:val="0"/>
        <w:autoSpaceDN w:val="0"/>
        <w:adjustRightInd w:val="0"/>
        <w:jc w:val="both"/>
        <w:rPr>
          <w:bCs/>
          <w:noProof/>
          <w:sz w:val="20"/>
          <w:szCs w:val="20"/>
        </w:rPr>
      </w:pPr>
      <w:r w:rsidRPr="00A2120C">
        <w:rPr>
          <w:bCs/>
          <w:noProof/>
          <w:sz w:val="20"/>
          <w:szCs w:val="20"/>
        </w:rPr>
        <w:t>prarijus LD50 &gt;5000 mg/kg, žiurkė (IUCLID);</w:t>
      </w:r>
    </w:p>
    <w:p w14:paraId="33BE8D61" w14:textId="01E5A53B" w:rsidR="005A17DE" w:rsidRPr="00A2120C" w:rsidRDefault="005A17DE" w:rsidP="00A2120C">
      <w:pPr>
        <w:autoSpaceDE w:val="0"/>
        <w:autoSpaceDN w:val="0"/>
        <w:adjustRightInd w:val="0"/>
        <w:jc w:val="both"/>
        <w:rPr>
          <w:bCs/>
          <w:noProof/>
          <w:sz w:val="20"/>
          <w:szCs w:val="20"/>
        </w:rPr>
      </w:pPr>
      <w:r w:rsidRPr="00A2120C">
        <w:rPr>
          <w:bCs/>
          <w:noProof/>
          <w:sz w:val="20"/>
          <w:szCs w:val="20"/>
        </w:rPr>
        <w:t>per odą LD50 11000 mg/kg, žiurkė.</w:t>
      </w:r>
    </w:p>
    <w:p w14:paraId="4F044FCB" w14:textId="77777777" w:rsidR="005A17DE" w:rsidRPr="00A2120C" w:rsidRDefault="005A17DE" w:rsidP="00A2120C">
      <w:pPr>
        <w:autoSpaceDE w:val="0"/>
        <w:autoSpaceDN w:val="0"/>
        <w:adjustRightInd w:val="0"/>
        <w:jc w:val="both"/>
        <w:rPr>
          <w:bCs/>
          <w:noProof/>
          <w:sz w:val="20"/>
          <w:szCs w:val="20"/>
        </w:rPr>
      </w:pPr>
    </w:p>
    <w:p w14:paraId="4F10C172" w14:textId="34DDD14A" w:rsidR="005A17DE" w:rsidRPr="00A2120C" w:rsidRDefault="005A17DE" w:rsidP="00A2120C">
      <w:pPr>
        <w:rPr>
          <w:b/>
          <w:bCs/>
          <w:noProof/>
          <w:sz w:val="20"/>
          <w:szCs w:val="20"/>
        </w:rPr>
      </w:pPr>
      <w:r w:rsidRPr="00A2120C">
        <w:rPr>
          <w:rStyle w:val="tlid-translation"/>
          <w:b/>
          <w:bCs/>
          <w:noProof/>
          <w:sz w:val="20"/>
          <w:szCs w:val="20"/>
        </w:rPr>
        <w:t>2-metilpropan-1-olis izobutanolis:</w:t>
      </w:r>
    </w:p>
    <w:p w14:paraId="2F9E9069" w14:textId="2E707F86" w:rsidR="005A17DE" w:rsidRPr="00A2120C" w:rsidRDefault="005A17DE" w:rsidP="00A2120C">
      <w:pPr>
        <w:autoSpaceDE w:val="0"/>
        <w:autoSpaceDN w:val="0"/>
        <w:adjustRightInd w:val="0"/>
        <w:jc w:val="both"/>
        <w:rPr>
          <w:bCs/>
          <w:noProof/>
          <w:sz w:val="20"/>
          <w:szCs w:val="20"/>
        </w:rPr>
      </w:pPr>
      <w:r w:rsidRPr="00A2120C">
        <w:rPr>
          <w:bCs/>
          <w:noProof/>
          <w:sz w:val="20"/>
          <w:szCs w:val="20"/>
        </w:rPr>
        <w:t>prarijus LD50 &gt;2830 mg/kg, žiurkė;</w:t>
      </w:r>
    </w:p>
    <w:p w14:paraId="7116D007" w14:textId="57C27EC2" w:rsidR="005A17DE" w:rsidRPr="00A2120C" w:rsidRDefault="005A17DE" w:rsidP="00A2120C">
      <w:pPr>
        <w:autoSpaceDE w:val="0"/>
        <w:autoSpaceDN w:val="0"/>
        <w:adjustRightInd w:val="0"/>
        <w:jc w:val="both"/>
        <w:rPr>
          <w:bCs/>
          <w:noProof/>
          <w:sz w:val="20"/>
          <w:szCs w:val="20"/>
        </w:rPr>
      </w:pPr>
      <w:r w:rsidRPr="00A2120C">
        <w:rPr>
          <w:bCs/>
          <w:noProof/>
          <w:sz w:val="20"/>
          <w:szCs w:val="20"/>
        </w:rPr>
        <w:t>per odą LD50 &gt;2000 mg/kg, žiurkė;</w:t>
      </w:r>
    </w:p>
    <w:p w14:paraId="13379A80" w14:textId="32321037" w:rsidR="005A17DE" w:rsidRPr="00A2120C" w:rsidRDefault="005A17DE" w:rsidP="00A2120C">
      <w:pPr>
        <w:autoSpaceDE w:val="0"/>
        <w:autoSpaceDN w:val="0"/>
        <w:adjustRightInd w:val="0"/>
        <w:jc w:val="both"/>
        <w:rPr>
          <w:bCs/>
          <w:noProof/>
          <w:sz w:val="20"/>
          <w:szCs w:val="20"/>
        </w:rPr>
      </w:pPr>
      <w:r w:rsidRPr="00A2120C">
        <w:rPr>
          <w:bCs/>
          <w:noProof/>
          <w:sz w:val="20"/>
          <w:szCs w:val="20"/>
        </w:rPr>
        <w:t>įkvėpus garų 4h, LC</w:t>
      </w:r>
      <w:r w:rsidR="00D929BD" w:rsidRPr="00A2120C">
        <w:rPr>
          <w:bCs/>
          <w:noProof/>
          <w:sz w:val="20"/>
          <w:szCs w:val="20"/>
        </w:rPr>
        <w:t>50</w:t>
      </w:r>
      <w:r w:rsidRPr="00A2120C">
        <w:rPr>
          <w:bCs/>
          <w:noProof/>
          <w:sz w:val="20"/>
          <w:szCs w:val="20"/>
        </w:rPr>
        <w:t xml:space="preserve"> &gt;24 mg/l, žiurkė. </w:t>
      </w:r>
    </w:p>
    <w:p w14:paraId="1077FC89" w14:textId="77777777" w:rsidR="005A17DE" w:rsidRPr="00A2120C" w:rsidRDefault="005A17DE" w:rsidP="00A2120C">
      <w:pPr>
        <w:autoSpaceDE w:val="0"/>
        <w:autoSpaceDN w:val="0"/>
        <w:adjustRightInd w:val="0"/>
        <w:jc w:val="both"/>
        <w:rPr>
          <w:bCs/>
          <w:noProof/>
          <w:sz w:val="20"/>
          <w:szCs w:val="20"/>
        </w:rPr>
      </w:pPr>
    </w:p>
    <w:p w14:paraId="03737314" w14:textId="00F3213A" w:rsidR="005A17DE" w:rsidRPr="00A2120C" w:rsidRDefault="006D317E" w:rsidP="00A2120C">
      <w:pPr>
        <w:autoSpaceDE w:val="0"/>
        <w:autoSpaceDN w:val="0"/>
        <w:adjustRightInd w:val="0"/>
        <w:jc w:val="both"/>
        <w:rPr>
          <w:b/>
          <w:bCs/>
          <w:noProof/>
          <w:sz w:val="20"/>
          <w:szCs w:val="20"/>
        </w:rPr>
      </w:pPr>
      <w:r w:rsidRPr="00A2120C">
        <w:rPr>
          <w:rStyle w:val="tlid-translation"/>
          <w:b/>
          <w:bCs/>
          <w:noProof/>
          <w:sz w:val="20"/>
          <w:szCs w:val="20"/>
        </w:rPr>
        <w:t>Ketvirtiniai amonio junginiai, kokoso alkiletildimetilas, Et sulfatai:</w:t>
      </w:r>
    </w:p>
    <w:p w14:paraId="3129C17F" w14:textId="3361C803" w:rsidR="006D317E" w:rsidRPr="00A2120C" w:rsidRDefault="006D317E" w:rsidP="00A2120C">
      <w:pPr>
        <w:autoSpaceDE w:val="0"/>
        <w:autoSpaceDN w:val="0"/>
        <w:adjustRightInd w:val="0"/>
        <w:jc w:val="both"/>
        <w:rPr>
          <w:bCs/>
          <w:noProof/>
          <w:sz w:val="20"/>
          <w:szCs w:val="20"/>
        </w:rPr>
      </w:pPr>
      <w:r w:rsidRPr="00A2120C">
        <w:rPr>
          <w:bCs/>
          <w:noProof/>
          <w:sz w:val="20"/>
          <w:szCs w:val="20"/>
        </w:rPr>
        <w:t>ATE (prarijus) 500 mg/kg.</w:t>
      </w:r>
    </w:p>
    <w:p w14:paraId="4344795D" w14:textId="77777777" w:rsidR="0016078C" w:rsidRPr="00A2120C" w:rsidRDefault="0016078C" w:rsidP="00A2120C">
      <w:pPr>
        <w:autoSpaceDE w:val="0"/>
        <w:autoSpaceDN w:val="0"/>
        <w:adjustRightInd w:val="0"/>
        <w:jc w:val="both"/>
        <w:rPr>
          <w:bCs/>
          <w:noProof/>
          <w:sz w:val="20"/>
          <w:szCs w:val="20"/>
        </w:rPr>
      </w:pPr>
    </w:p>
    <w:p w14:paraId="6DAAD3EB" w14:textId="01A13AA3" w:rsidR="005A6950" w:rsidRPr="00A2120C" w:rsidRDefault="005A6950" w:rsidP="00A2120C">
      <w:pPr>
        <w:autoSpaceDE w:val="0"/>
        <w:autoSpaceDN w:val="0"/>
        <w:adjustRightInd w:val="0"/>
        <w:jc w:val="both"/>
        <w:rPr>
          <w:b/>
          <w:iCs/>
          <w:noProof/>
          <w:color w:val="000000"/>
          <w:sz w:val="20"/>
          <w:szCs w:val="20"/>
        </w:rPr>
      </w:pPr>
      <w:r w:rsidRPr="00A2120C">
        <w:rPr>
          <w:b/>
          <w:iCs/>
          <w:noProof/>
          <w:color w:val="000000"/>
          <w:sz w:val="20"/>
          <w:szCs w:val="20"/>
        </w:rPr>
        <w:t>Odos/akių ėsdinimas</w:t>
      </w:r>
      <w:r w:rsidR="00A81A17" w:rsidRPr="00A2120C">
        <w:rPr>
          <w:b/>
          <w:iCs/>
          <w:noProof/>
          <w:color w:val="000000"/>
          <w:sz w:val="20"/>
          <w:szCs w:val="20"/>
        </w:rPr>
        <w:t>/dirginimas</w:t>
      </w:r>
      <w:r w:rsidRPr="00A2120C">
        <w:rPr>
          <w:b/>
          <w:iCs/>
          <w:noProof/>
          <w:color w:val="000000"/>
          <w:sz w:val="20"/>
          <w:szCs w:val="20"/>
        </w:rPr>
        <w:t>:</w:t>
      </w:r>
      <w:r w:rsidRPr="00A2120C">
        <w:rPr>
          <w:iCs/>
          <w:noProof/>
          <w:color w:val="000000"/>
          <w:sz w:val="20"/>
          <w:szCs w:val="20"/>
        </w:rPr>
        <w:t xml:space="preserve">  produktas</w:t>
      </w:r>
      <w:r w:rsidRPr="00A2120C">
        <w:rPr>
          <w:noProof/>
          <w:color w:val="000000"/>
          <w:sz w:val="20"/>
          <w:szCs w:val="20"/>
        </w:rPr>
        <w:t xml:space="preserve"> pagal nustatytus kriterijus </w:t>
      </w:r>
      <w:r w:rsidRPr="00A2120C">
        <w:rPr>
          <w:b/>
          <w:iCs/>
          <w:noProof/>
          <w:color w:val="000000"/>
          <w:sz w:val="20"/>
          <w:szCs w:val="20"/>
        </w:rPr>
        <w:t xml:space="preserve">klasifikuojamas kaip </w:t>
      </w:r>
      <w:r w:rsidR="00A27A58" w:rsidRPr="00A2120C">
        <w:rPr>
          <w:b/>
          <w:iCs/>
          <w:noProof/>
          <w:color w:val="000000"/>
          <w:sz w:val="20"/>
          <w:szCs w:val="20"/>
        </w:rPr>
        <w:t>dirginantis</w:t>
      </w:r>
      <w:r w:rsidRPr="00A2120C">
        <w:rPr>
          <w:b/>
          <w:iCs/>
          <w:noProof/>
          <w:color w:val="000000"/>
          <w:sz w:val="20"/>
          <w:szCs w:val="20"/>
        </w:rPr>
        <w:t xml:space="preserve"> akis</w:t>
      </w:r>
      <w:r w:rsidR="00A81A17" w:rsidRPr="00A2120C">
        <w:rPr>
          <w:b/>
          <w:iCs/>
          <w:noProof/>
          <w:color w:val="000000"/>
          <w:sz w:val="20"/>
          <w:szCs w:val="20"/>
        </w:rPr>
        <w:t xml:space="preserve"> (H31</w:t>
      </w:r>
      <w:r w:rsidR="00A27A58" w:rsidRPr="00A2120C">
        <w:rPr>
          <w:b/>
          <w:iCs/>
          <w:noProof/>
          <w:color w:val="000000"/>
          <w:sz w:val="20"/>
          <w:szCs w:val="20"/>
        </w:rPr>
        <w:t>9</w:t>
      </w:r>
      <w:r w:rsidR="00A81A17" w:rsidRPr="00A2120C">
        <w:rPr>
          <w:b/>
          <w:iCs/>
          <w:noProof/>
          <w:color w:val="000000"/>
          <w:sz w:val="20"/>
          <w:szCs w:val="20"/>
        </w:rPr>
        <w:t>) ir dirginantis odą (H315).</w:t>
      </w:r>
    </w:p>
    <w:p w14:paraId="529FB159" w14:textId="77777777" w:rsidR="00A81A17" w:rsidRPr="00A2120C" w:rsidRDefault="00A81A17" w:rsidP="00A2120C">
      <w:pPr>
        <w:autoSpaceDE w:val="0"/>
        <w:jc w:val="both"/>
        <w:rPr>
          <w:b/>
          <w:bCs/>
          <w:noProof/>
          <w:color w:val="000000"/>
          <w:sz w:val="20"/>
          <w:szCs w:val="20"/>
        </w:rPr>
      </w:pPr>
    </w:p>
    <w:p w14:paraId="4D90D3B5" w14:textId="057ABBF4" w:rsidR="00C17F4C" w:rsidRPr="00A2120C" w:rsidRDefault="005A6950" w:rsidP="00A2120C">
      <w:pPr>
        <w:autoSpaceDE w:val="0"/>
        <w:jc w:val="both"/>
        <w:rPr>
          <w:b/>
          <w:bCs/>
          <w:noProof/>
          <w:sz w:val="20"/>
          <w:szCs w:val="20"/>
        </w:rPr>
      </w:pPr>
      <w:r w:rsidRPr="00A2120C">
        <w:rPr>
          <w:b/>
          <w:bCs/>
          <w:noProof/>
          <w:color w:val="000000"/>
          <w:sz w:val="20"/>
          <w:szCs w:val="20"/>
        </w:rPr>
        <w:t xml:space="preserve">Odos jautrinimas: </w:t>
      </w:r>
      <w:r w:rsidRPr="00A2120C">
        <w:rPr>
          <w:bCs/>
          <w:noProof/>
          <w:color w:val="000000"/>
          <w:sz w:val="20"/>
          <w:szCs w:val="20"/>
        </w:rPr>
        <w:t>p</w:t>
      </w:r>
      <w:r w:rsidRPr="00A2120C">
        <w:rPr>
          <w:iCs/>
          <w:noProof/>
          <w:color w:val="000000"/>
          <w:sz w:val="20"/>
          <w:szCs w:val="20"/>
        </w:rPr>
        <w:t>roduktas</w:t>
      </w:r>
      <w:r w:rsidRPr="00A2120C">
        <w:rPr>
          <w:noProof/>
          <w:color w:val="000000"/>
          <w:sz w:val="20"/>
          <w:szCs w:val="20"/>
        </w:rPr>
        <w:t xml:space="preserve"> pagal nustatytus kriterijus </w:t>
      </w:r>
      <w:r w:rsidR="00846578" w:rsidRPr="00A2120C">
        <w:rPr>
          <w:noProof/>
          <w:color w:val="000000"/>
          <w:sz w:val="20"/>
          <w:szCs w:val="20"/>
        </w:rPr>
        <w:t>ne</w:t>
      </w:r>
      <w:r w:rsidRPr="00A2120C">
        <w:rPr>
          <w:iCs/>
          <w:noProof/>
          <w:color w:val="000000"/>
          <w:sz w:val="20"/>
          <w:szCs w:val="20"/>
        </w:rPr>
        <w:t>klasifikuojamas kaip jautrinantis odą</w:t>
      </w:r>
      <w:r w:rsidR="00EC0646" w:rsidRPr="00A2120C">
        <w:rPr>
          <w:iCs/>
          <w:noProof/>
          <w:color w:val="000000"/>
          <w:sz w:val="20"/>
          <w:szCs w:val="20"/>
        </w:rPr>
        <w:t>.</w:t>
      </w:r>
    </w:p>
    <w:p w14:paraId="0DEC7793" w14:textId="77777777" w:rsidR="00A27A58" w:rsidRPr="00A2120C" w:rsidRDefault="00A27A58" w:rsidP="00A2120C">
      <w:pPr>
        <w:autoSpaceDE w:val="0"/>
        <w:autoSpaceDN w:val="0"/>
        <w:adjustRightInd w:val="0"/>
        <w:jc w:val="both"/>
        <w:rPr>
          <w:b/>
          <w:bCs/>
          <w:noProof/>
          <w:sz w:val="20"/>
          <w:szCs w:val="20"/>
        </w:rPr>
      </w:pPr>
    </w:p>
    <w:p w14:paraId="4816B1FA" w14:textId="2153262E" w:rsidR="005A6950" w:rsidRPr="00A2120C" w:rsidRDefault="005A6950" w:rsidP="00A2120C">
      <w:pPr>
        <w:autoSpaceDE w:val="0"/>
        <w:autoSpaceDN w:val="0"/>
        <w:adjustRightInd w:val="0"/>
        <w:jc w:val="both"/>
        <w:rPr>
          <w:iCs/>
          <w:noProof/>
          <w:color w:val="000000"/>
          <w:sz w:val="20"/>
          <w:szCs w:val="20"/>
        </w:rPr>
      </w:pPr>
      <w:r w:rsidRPr="00A2120C">
        <w:rPr>
          <w:b/>
          <w:bCs/>
          <w:noProof/>
          <w:sz w:val="20"/>
          <w:szCs w:val="20"/>
        </w:rPr>
        <w:lastRenderedPageBreak/>
        <w:t xml:space="preserve">Kvėpavimo takų jautrinimas: </w:t>
      </w:r>
      <w:r w:rsidRPr="00A2120C">
        <w:rPr>
          <w:bCs/>
          <w:noProof/>
          <w:sz w:val="20"/>
          <w:szCs w:val="20"/>
        </w:rPr>
        <w:t>p</w:t>
      </w:r>
      <w:r w:rsidRPr="00A2120C">
        <w:rPr>
          <w:iCs/>
          <w:noProof/>
          <w:color w:val="000000"/>
          <w:sz w:val="20"/>
          <w:szCs w:val="20"/>
        </w:rPr>
        <w:t>roduktas</w:t>
      </w:r>
      <w:r w:rsidRPr="00A2120C">
        <w:rPr>
          <w:noProof/>
          <w:color w:val="000000"/>
          <w:sz w:val="20"/>
          <w:szCs w:val="20"/>
        </w:rPr>
        <w:t xml:space="preserve"> pagal nustatytus kriterijus ne</w:t>
      </w:r>
      <w:r w:rsidRPr="00A2120C">
        <w:rPr>
          <w:iCs/>
          <w:noProof/>
          <w:color w:val="000000"/>
          <w:sz w:val="20"/>
          <w:szCs w:val="20"/>
        </w:rPr>
        <w:t>klasifikuojamas kaip jautrinantis kvėpavimo takus.</w:t>
      </w:r>
    </w:p>
    <w:p w14:paraId="1A2E37A3" w14:textId="77777777" w:rsidR="00A81A17" w:rsidRPr="00A2120C" w:rsidRDefault="00A81A17" w:rsidP="00A2120C">
      <w:pPr>
        <w:autoSpaceDE w:val="0"/>
        <w:autoSpaceDN w:val="0"/>
        <w:adjustRightInd w:val="0"/>
        <w:jc w:val="both"/>
        <w:rPr>
          <w:b/>
          <w:bCs/>
          <w:noProof/>
          <w:color w:val="000000"/>
          <w:sz w:val="20"/>
          <w:szCs w:val="20"/>
        </w:rPr>
      </w:pPr>
    </w:p>
    <w:p w14:paraId="29B69AE4" w14:textId="5089410D" w:rsidR="005A6950" w:rsidRPr="00A2120C" w:rsidRDefault="005A6950" w:rsidP="00A2120C">
      <w:pPr>
        <w:autoSpaceDE w:val="0"/>
        <w:autoSpaceDN w:val="0"/>
        <w:adjustRightInd w:val="0"/>
        <w:jc w:val="both"/>
        <w:rPr>
          <w:iCs/>
          <w:noProof/>
          <w:color w:val="000000"/>
          <w:sz w:val="20"/>
          <w:szCs w:val="20"/>
        </w:rPr>
      </w:pPr>
      <w:r w:rsidRPr="00A2120C">
        <w:rPr>
          <w:b/>
          <w:bCs/>
          <w:noProof/>
          <w:color w:val="000000"/>
          <w:sz w:val="20"/>
          <w:szCs w:val="20"/>
        </w:rPr>
        <w:t xml:space="preserve">Mutageninis poveikis: </w:t>
      </w:r>
      <w:r w:rsidRPr="00A2120C">
        <w:rPr>
          <w:bCs/>
          <w:noProof/>
          <w:color w:val="000000"/>
          <w:sz w:val="20"/>
          <w:szCs w:val="20"/>
        </w:rPr>
        <w:t xml:space="preserve">produktas </w:t>
      </w:r>
      <w:r w:rsidR="00DB1714" w:rsidRPr="00A2120C">
        <w:rPr>
          <w:bCs/>
          <w:noProof/>
          <w:color w:val="000000"/>
          <w:sz w:val="20"/>
          <w:szCs w:val="20"/>
        </w:rPr>
        <w:t>ne</w:t>
      </w:r>
      <w:r w:rsidRPr="00A2120C">
        <w:rPr>
          <w:bCs/>
          <w:noProof/>
          <w:color w:val="000000"/>
          <w:sz w:val="20"/>
          <w:szCs w:val="20"/>
        </w:rPr>
        <w:t>klasifikuojamas pagal nustatytus kriterijus kaip mutageninis.</w:t>
      </w:r>
    </w:p>
    <w:p w14:paraId="33618348" w14:textId="77777777" w:rsidR="00A81A17" w:rsidRPr="00A2120C" w:rsidRDefault="00A81A17" w:rsidP="00A2120C">
      <w:pPr>
        <w:autoSpaceDE w:val="0"/>
        <w:autoSpaceDN w:val="0"/>
        <w:adjustRightInd w:val="0"/>
        <w:jc w:val="both"/>
        <w:rPr>
          <w:b/>
          <w:noProof/>
          <w:color w:val="000000"/>
          <w:sz w:val="20"/>
          <w:szCs w:val="20"/>
        </w:rPr>
      </w:pPr>
    </w:p>
    <w:p w14:paraId="5D60D2DA" w14:textId="325B4491" w:rsidR="005A6950" w:rsidRPr="00A2120C" w:rsidRDefault="005A6950" w:rsidP="00A2120C">
      <w:pPr>
        <w:autoSpaceDE w:val="0"/>
        <w:autoSpaceDN w:val="0"/>
        <w:adjustRightInd w:val="0"/>
        <w:jc w:val="both"/>
        <w:rPr>
          <w:iCs/>
          <w:noProof/>
          <w:color w:val="000000"/>
          <w:sz w:val="20"/>
          <w:szCs w:val="20"/>
        </w:rPr>
      </w:pPr>
      <w:r w:rsidRPr="00A2120C">
        <w:rPr>
          <w:b/>
          <w:noProof/>
          <w:color w:val="000000"/>
          <w:sz w:val="20"/>
          <w:szCs w:val="20"/>
        </w:rPr>
        <w:t>Toksiškumas reprodukcijai:</w:t>
      </w:r>
      <w:r w:rsidRPr="00A2120C">
        <w:rPr>
          <w:noProof/>
          <w:color w:val="000000"/>
          <w:sz w:val="20"/>
          <w:szCs w:val="20"/>
        </w:rPr>
        <w:t xml:space="preserve"> produktas pagal nustatytus kriterijus </w:t>
      </w:r>
      <w:r w:rsidR="00A81A17" w:rsidRPr="00A2120C">
        <w:rPr>
          <w:noProof/>
          <w:color w:val="000000"/>
          <w:sz w:val="20"/>
          <w:szCs w:val="20"/>
        </w:rPr>
        <w:t>ne</w:t>
      </w:r>
      <w:r w:rsidRPr="00A2120C">
        <w:rPr>
          <w:noProof/>
          <w:color w:val="000000"/>
          <w:sz w:val="20"/>
          <w:szCs w:val="20"/>
        </w:rPr>
        <w:t>klasifikuojamas kaip toksiškas reprodukcijai</w:t>
      </w:r>
      <w:r w:rsidR="00A81A17" w:rsidRPr="00A2120C">
        <w:rPr>
          <w:noProof/>
          <w:color w:val="000000"/>
          <w:sz w:val="20"/>
          <w:szCs w:val="20"/>
        </w:rPr>
        <w:t>.</w:t>
      </w:r>
    </w:p>
    <w:p w14:paraId="037C45C4" w14:textId="77777777" w:rsidR="00A81A17" w:rsidRPr="00A2120C" w:rsidRDefault="00A81A17" w:rsidP="00A2120C">
      <w:pPr>
        <w:autoSpaceDE w:val="0"/>
        <w:autoSpaceDN w:val="0"/>
        <w:adjustRightInd w:val="0"/>
        <w:jc w:val="both"/>
        <w:rPr>
          <w:b/>
          <w:bCs/>
          <w:noProof/>
          <w:color w:val="000000"/>
          <w:sz w:val="20"/>
          <w:szCs w:val="20"/>
        </w:rPr>
      </w:pPr>
    </w:p>
    <w:p w14:paraId="6685CD9C" w14:textId="04731720" w:rsidR="005A6950" w:rsidRPr="00A2120C" w:rsidRDefault="005A6950" w:rsidP="00A2120C">
      <w:pPr>
        <w:autoSpaceDE w:val="0"/>
        <w:autoSpaceDN w:val="0"/>
        <w:adjustRightInd w:val="0"/>
        <w:jc w:val="both"/>
        <w:rPr>
          <w:b/>
          <w:bCs/>
          <w:noProof/>
          <w:color w:val="000000"/>
          <w:sz w:val="20"/>
          <w:szCs w:val="20"/>
        </w:rPr>
      </w:pPr>
      <w:r w:rsidRPr="00A2120C">
        <w:rPr>
          <w:b/>
          <w:bCs/>
          <w:noProof/>
          <w:color w:val="000000"/>
          <w:sz w:val="20"/>
          <w:szCs w:val="20"/>
        </w:rPr>
        <w:t xml:space="preserve">Kancerogeniškumas: </w:t>
      </w:r>
      <w:r w:rsidRPr="00A2120C">
        <w:rPr>
          <w:bCs/>
          <w:noProof/>
          <w:color w:val="000000"/>
          <w:sz w:val="20"/>
          <w:szCs w:val="20"/>
        </w:rPr>
        <w:t xml:space="preserve">produktas pagal nustatytus kriterijus </w:t>
      </w:r>
      <w:r w:rsidR="00A81A17" w:rsidRPr="00A2120C">
        <w:rPr>
          <w:bCs/>
          <w:noProof/>
          <w:color w:val="000000"/>
          <w:sz w:val="20"/>
          <w:szCs w:val="20"/>
        </w:rPr>
        <w:t>ne</w:t>
      </w:r>
      <w:r w:rsidRPr="00A2120C">
        <w:rPr>
          <w:bCs/>
          <w:noProof/>
          <w:color w:val="000000"/>
          <w:sz w:val="20"/>
          <w:szCs w:val="20"/>
        </w:rPr>
        <w:t>klasifikuojamas kaip kancerogenas.</w:t>
      </w:r>
    </w:p>
    <w:p w14:paraId="2F175674" w14:textId="77777777" w:rsidR="00A81A17" w:rsidRPr="00A2120C" w:rsidRDefault="00A81A17" w:rsidP="00A2120C">
      <w:pPr>
        <w:autoSpaceDE w:val="0"/>
        <w:autoSpaceDN w:val="0"/>
        <w:adjustRightInd w:val="0"/>
        <w:jc w:val="both"/>
        <w:rPr>
          <w:b/>
          <w:bCs/>
          <w:noProof/>
          <w:color w:val="000000"/>
          <w:sz w:val="20"/>
          <w:szCs w:val="20"/>
        </w:rPr>
      </w:pPr>
    </w:p>
    <w:p w14:paraId="362DC066" w14:textId="4E4AEAF6" w:rsidR="005A6950" w:rsidRPr="00A2120C" w:rsidRDefault="005A6950" w:rsidP="00A2120C">
      <w:pPr>
        <w:autoSpaceDE w:val="0"/>
        <w:autoSpaceDN w:val="0"/>
        <w:adjustRightInd w:val="0"/>
        <w:jc w:val="both"/>
        <w:rPr>
          <w:noProof/>
          <w:color w:val="000000"/>
          <w:sz w:val="20"/>
          <w:szCs w:val="20"/>
        </w:rPr>
      </w:pPr>
      <w:r w:rsidRPr="00A2120C">
        <w:rPr>
          <w:b/>
          <w:bCs/>
          <w:noProof/>
          <w:color w:val="000000"/>
          <w:sz w:val="20"/>
          <w:szCs w:val="20"/>
        </w:rPr>
        <w:t xml:space="preserve">Toksiškumas vystymuisi: </w:t>
      </w:r>
      <w:r w:rsidRPr="00A2120C">
        <w:rPr>
          <w:bCs/>
          <w:noProof/>
          <w:color w:val="000000"/>
          <w:sz w:val="20"/>
          <w:szCs w:val="20"/>
        </w:rPr>
        <w:t>p</w:t>
      </w:r>
      <w:r w:rsidRPr="00A2120C">
        <w:rPr>
          <w:noProof/>
          <w:color w:val="000000"/>
          <w:sz w:val="20"/>
          <w:szCs w:val="20"/>
        </w:rPr>
        <w:t>roduktas pagal nustatytus kriterijus neklasifikuojamas kaip toksiškas vystymuisi.</w:t>
      </w:r>
    </w:p>
    <w:p w14:paraId="4CBE0684" w14:textId="77777777" w:rsidR="00A81A17" w:rsidRPr="00A2120C" w:rsidRDefault="00A81A17" w:rsidP="00A2120C">
      <w:pPr>
        <w:jc w:val="both"/>
        <w:rPr>
          <w:b/>
          <w:noProof/>
          <w:color w:val="000000"/>
          <w:sz w:val="20"/>
          <w:szCs w:val="20"/>
        </w:rPr>
      </w:pPr>
    </w:p>
    <w:p w14:paraId="143AE405" w14:textId="03CF3ED7" w:rsidR="005A6950" w:rsidRPr="00A2120C" w:rsidRDefault="005A6950" w:rsidP="00A2120C">
      <w:pPr>
        <w:jc w:val="both"/>
        <w:rPr>
          <w:noProof/>
          <w:sz w:val="20"/>
          <w:szCs w:val="20"/>
        </w:rPr>
      </w:pPr>
      <w:r w:rsidRPr="00A2120C">
        <w:rPr>
          <w:b/>
          <w:noProof/>
          <w:color w:val="000000"/>
          <w:sz w:val="20"/>
          <w:szCs w:val="20"/>
        </w:rPr>
        <w:t xml:space="preserve">STOT SE: </w:t>
      </w:r>
      <w:r w:rsidRPr="00A2120C">
        <w:rPr>
          <w:noProof/>
          <w:color w:val="000000"/>
          <w:sz w:val="20"/>
          <w:szCs w:val="20"/>
        </w:rPr>
        <w:t xml:space="preserve">produktas pagal nustatytus kriterijus </w:t>
      </w:r>
      <w:r w:rsidRPr="00A2120C">
        <w:rPr>
          <w:b/>
          <w:bCs/>
          <w:noProof/>
          <w:color w:val="000000"/>
          <w:sz w:val="20"/>
          <w:szCs w:val="20"/>
        </w:rPr>
        <w:t>klasifikuojamas kaip specifiškai toksiškas konkrečiam organui kai yra vienkartinis poveikis</w:t>
      </w:r>
      <w:r w:rsidR="00A81A17" w:rsidRPr="00A2120C">
        <w:rPr>
          <w:noProof/>
          <w:color w:val="000000"/>
          <w:sz w:val="20"/>
          <w:szCs w:val="20"/>
        </w:rPr>
        <w:t xml:space="preserve"> </w:t>
      </w:r>
      <w:r w:rsidR="00A81A17" w:rsidRPr="00A2120C">
        <w:rPr>
          <w:b/>
          <w:bCs/>
          <w:noProof/>
          <w:color w:val="000000"/>
          <w:sz w:val="20"/>
          <w:szCs w:val="20"/>
        </w:rPr>
        <w:t>(H335).</w:t>
      </w:r>
    </w:p>
    <w:p w14:paraId="5244BF29" w14:textId="77777777" w:rsidR="00A81A17" w:rsidRPr="00A2120C" w:rsidRDefault="00A81A17" w:rsidP="00A2120C">
      <w:pPr>
        <w:jc w:val="both"/>
        <w:rPr>
          <w:b/>
          <w:noProof/>
          <w:color w:val="000000"/>
          <w:sz w:val="20"/>
          <w:szCs w:val="20"/>
        </w:rPr>
      </w:pPr>
    </w:p>
    <w:p w14:paraId="324A5AED" w14:textId="440DBD26" w:rsidR="005A6950" w:rsidRPr="00A2120C" w:rsidRDefault="005A6950" w:rsidP="00A2120C">
      <w:pPr>
        <w:jc w:val="both"/>
        <w:rPr>
          <w:b/>
          <w:bCs/>
          <w:noProof/>
          <w:sz w:val="20"/>
          <w:szCs w:val="20"/>
        </w:rPr>
      </w:pPr>
      <w:r w:rsidRPr="00A2120C">
        <w:rPr>
          <w:b/>
          <w:noProof/>
          <w:color w:val="000000"/>
          <w:sz w:val="20"/>
          <w:szCs w:val="20"/>
        </w:rPr>
        <w:t xml:space="preserve">STOT RE: </w:t>
      </w:r>
      <w:r w:rsidRPr="00A2120C">
        <w:rPr>
          <w:noProof/>
          <w:color w:val="000000"/>
          <w:sz w:val="20"/>
          <w:szCs w:val="20"/>
        </w:rPr>
        <w:t xml:space="preserve">produktas pagal nustatytus kriterijus </w:t>
      </w:r>
      <w:r w:rsidRPr="00A2120C">
        <w:rPr>
          <w:b/>
          <w:bCs/>
          <w:noProof/>
          <w:color w:val="000000"/>
          <w:sz w:val="20"/>
          <w:szCs w:val="20"/>
        </w:rPr>
        <w:t>klasifikuojamas kaip specifiškai toksiškas konkrečiam organui kai veikia ilgai arba kartotinai</w:t>
      </w:r>
      <w:r w:rsidR="00A81A17" w:rsidRPr="00A2120C">
        <w:rPr>
          <w:b/>
          <w:bCs/>
          <w:noProof/>
          <w:color w:val="000000"/>
          <w:sz w:val="20"/>
          <w:szCs w:val="20"/>
        </w:rPr>
        <w:t xml:space="preserve"> (H373).</w:t>
      </w:r>
    </w:p>
    <w:p w14:paraId="1E192B74" w14:textId="77777777" w:rsidR="00A81A17" w:rsidRPr="00A2120C" w:rsidRDefault="00A81A17" w:rsidP="00A2120C">
      <w:pPr>
        <w:autoSpaceDE w:val="0"/>
        <w:autoSpaceDN w:val="0"/>
        <w:adjustRightInd w:val="0"/>
        <w:jc w:val="both"/>
        <w:rPr>
          <w:b/>
          <w:noProof/>
          <w:color w:val="000000"/>
          <w:sz w:val="20"/>
          <w:szCs w:val="20"/>
        </w:rPr>
      </w:pPr>
    </w:p>
    <w:p w14:paraId="698EF808" w14:textId="7884B843" w:rsidR="00B03B51" w:rsidRPr="00A2120C" w:rsidRDefault="005A6950" w:rsidP="00A2120C">
      <w:pPr>
        <w:autoSpaceDE w:val="0"/>
        <w:autoSpaceDN w:val="0"/>
        <w:adjustRightInd w:val="0"/>
        <w:jc w:val="both"/>
        <w:rPr>
          <w:b/>
          <w:bCs/>
          <w:noProof/>
          <w:color w:val="000000"/>
          <w:sz w:val="20"/>
          <w:szCs w:val="20"/>
        </w:rPr>
      </w:pPr>
      <w:r w:rsidRPr="00A2120C">
        <w:rPr>
          <w:b/>
          <w:noProof/>
          <w:color w:val="000000"/>
          <w:sz w:val="20"/>
          <w:szCs w:val="20"/>
        </w:rPr>
        <w:t>Aspiracijos pavojus:</w:t>
      </w:r>
      <w:r w:rsidRPr="00A2120C">
        <w:rPr>
          <w:noProof/>
          <w:color w:val="000000"/>
          <w:sz w:val="20"/>
          <w:szCs w:val="20"/>
        </w:rPr>
        <w:t xml:space="preserve"> produktas pagal nustatytus kriterijus </w:t>
      </w:r>
      <w:r w:rsidR="00A27A58" w:rsidRPr="00A2120C">
        <w:rPr>
          <w:noProof/>
          <w:color w:val="000000"/>
          <w:sz w:val="20"/>
          <w:szCs w:val="20"/>
        </w:rPr>
        <w:t>ne</w:t>
      </w:r>
      <w:r w:rsidRPr="00A2120C">
        <w:rPr>
          <w:noProof/>
          <w:color w:val="000000"/>
          <w:sz w:val="20"/>
          <w:szCs w:val="20"/>
        </w:rPr>
        <w:t>klasifikuojamas kaip keliantis aspiracijos pavojų</w:t>
      </w:r>
      <w:r w:rsidR="00A81A17" w:rsidRPr="00A2120C">
        <w:rPr>
          <w:noProof/>
          <w:color w:val="000000"/>
          <w:sz w:val="20"/>
          <w:szCs w:val="20"/>
        </w:rPr>
        <w:t>.</w:t>
      </w:r>
    </w:p>
    <w:p w14:paraId="107546BC" w14:textId="77777777" w:rsidR="00A81A17" w:rsidRPr="00A2120C" w:rsidRDefault="00A81A17" w:rsidP="00A2120C">
      <w:pPr>
        <w:autoSpaceDE w:val="0"/>
        <w:autoSpaceDN w:val="0"/>
        <w:adjustRightInd w:val="0"/>
        <w:jc w:val="both"/>
        <w:rPr>
          <w:b/>
          <w:bCs/>
          <w:noProof/>
          <w:color w:val="000000"/>
          <w:sz w:val="20"/>
          <w:szCs w:val="20"/>
        </w:rPr>
      </w:pPr>
    </w:p>
    <w:p w14:paraId="38418BAC" w14:textId="77777777" w:rsidR="0031276A" w:rsidRPr="00A2120C" w:rsidRDefault="0031276A" w:rsidP="00A2120C">
      <w:pPr>
        <w:autoSpaceDE w:val="0"/>
        <w:autoSpaceDN w:val="0"/>
        <w:adjustRightInd w:val="0"/>
        <w:jc w:val="both"/>
        <w:rPr>
          <w:b/>
          <w:bCs/>
          <w:noProof/>
          <w:color w:val="000000"/>
          <w:sz w:val="20"/>
          <w:szCs w:val="20"/>
        </w:rPr>
      </w:pPr>
      <w:r w:rsidRPr="00A2120C">
        <w:rPr>
          <w:b/>
          <w:bCs/>
          <w:noProof/>
          <w:color w:val="000000"/>
          <w:sz w:val="20"/>
          <w:szCs w:val="20"/>
        </w:rPr>
        <w:t>11.2 Informacija apie kitus pavojus</w:t>
      </w:r>
    </w:p>
    <w:p w14:paraId="45981DAD" w14:textId="77777777" w:rsidR="0031276A" w:rsidRPr="00A2120C" w:rsidRDefault="0031276A" w:rsidP="00A2120C">
      <w:pPr>
        <w:autoSpaceDE w:val="0"/>
        <w:autoSpaceDN w:val="0"/>
        <w:adjustRightInd w:val="0"/>
        <w:jc w:val="both"/>
        <w:rPr>
          <w:b/>
          <w:bCs/>
          <w:noProof/>
          <w:sz w:val="20"/>
          <w:szCs w:val="20"/>
        </w:rPr>
      </w:pPr>
      <w:r w:rsidRPr="00A2120C">
        <w:rPr>
          <w:b/>
          <w:bCs/>
          <w:noProof/>
          <w:sz w:val="20"/>
          <w:szCs w:val="20"/>
        </w:rPr>
        <w:t xml:space="preserve">11.2.1. Endokrininės sistemos ardomosios savybės: </w:t>
      </w:r>
    </w:p>
    <w:p w14:paraId="77B747AB" w14:textId="77777777" w:rsidR="0031276A" w:rsidRPr="00A2120C" w:rsidRDefault="0031276A" w:rsidP="00A2120C">
      <w:pPr>
        <w:autoSpaceDE w:val="0"/>
        <w:autoSpaceDN w:val="0"/>
        <w:adjustRightInd w:val="0"/>
        <w:jc w:val="both"/>
        <w:rPr>
          <w:noProof/>
          <w:sz w:val="20"/>
          <w:szCs w:val="20"/>
        </w:rPr>
      </w:pPr>
      <w:r w:rsidRPr="00A2120C">
        <w:rPr>
          <w:noProof/>
          <w:sz w:val="20"/>
          <w:szCs w:val="20"/>
        </w:rPr>
        <w:t>Produktas nepasižymi endokrininę sistemą ardančiomis savybėmis.</w:t>
      </w:r>
    </w:p>
    <w:p w14:paraId="4D455272" w14:textId="77777777" w:rsidR="0031276A" w:rsidRPr="00A2120C" w:rsidRDefault="0031276A" w:rsidP="00A2120C">
      <w:pPr>
        <w:autoSpaceDE w:val="0"/>
        <w:autoSpaceDN w:val="0"/>
        <w:adjustRightInd w:val="0"/>
        <w:jc w:val="both"/>
        <w:rPr>
          <w:b/>
          <w:bCs/>
          <w:noProof/>
          <w:sz w:val="20"/>
          <w:szCs w:val="20"/>
        </w:rPr>
      </w:pPr>
      <w:r w:rsidRPr="00A2120C">
        <w:rPr>
          <w:b/>
          <w:bCs/>
          <w:noProof/>
          <w:sz w:val="20"/>
          <w:szCs w:val="20"/>
        </w:rPr>
        <w:t>11.2.2. Kita informacija:</w:t>
      </w:r>
    </w:p>
    <w:p w14:paraId="0DA55C6D" w14:textId="09B36A9F" w:rsidR="00A81A17" w:rsidRPr="00A2120C" w:rsidRDefault="00A81A17" w:rsidP="00A2120C">
      <w:pPr>
        <w:jc w:val="both"/>
        <w:rPr>
          <w:rStyle w:val="tlid-translation"/>
          <w:noProof/>
          <w:sz w:val="20"/>
          <w:szCs w:val="20"/>
        </w:rPr>
      </w:pPr>
      <w:r w:rsidRPr="00A2120C">
        <w:rPr>
          <w:rStyle w:val="tlid-translation"/>
          <w:noProof/>
          <w:sz w:val="20"/>
          <w:szCs w:val="20"/>
        </w:rPr>
        <w:t xml:space="preserve">Komponento tirpiklio garų koncentracijos, viršijančios nurodytą profesinio poveikio ribą, </w:t>
      </w:r>
      <w:r w:rsidR="00C42656" w:rsidRPr="00A2120C">
        <w:rPr>
          <w:rStyle w:val="tlid-translation"/>
          <w:noProof/>
          <w:sz w:val="20"/>
          <w:szCs w:val="20"/>
        </w:rPr>
        <w:t>s</w:t>
      </w:r>
      <w:r w:rsidRPr="00A2120C">
        <w:rPr>
          <w:rStyle w:val="tlid-translation"/>
          <w:noProof/>
          <w:sz w:val="20"/>
          <w:szCs w:val="20"/>
        </w:rPr>
        <w:t>ukel</w:t>
      </w:r>
      <w:r w:rsidR="00C42656" w:rsidRPr="00A2120C">
        <w:rPr>
          <w:rStyle w:val="tlid-translation"/>
          <w:noProof/>
          <w:sz w:val="20"/>
          <w:szCs w:val="20"/>
        </w:rPr>
        <w:t>ia</w:t>
      </w:r>
      <w:r w:rsidRPr="00A2120C">
        <w:rPr>
          <w:rStyle w:val="tlid-translation"/>
          <w:noProof/>
          <w:sz w:val="20"/>
          <w:szCs w:val="20"/>
        </w:rPr>
        <w:t xml:space="preserve"> neigiamą poveikį sveikatai </w:t>
      </w:r>
      <w:r w:rsidR="00C42656" w:rsidRPr="00A2120C">
        <w:rPr>
          <w:rStyle w:val="tlid-translation"/>
          <w:noProof/>
          <w:sz w:val="20"/>
          <w:szCs w:val="20"/>
        </w:rPr>
        <w:t>(</w:t>
      </w:r>
      <w:r w:rsidRPr="00A2120C">
        <w:rPr>
          <w:rStyle w:val="tlid-translation"/>
          <w:noProof/>
          <w:sz w:val="20"/>
          <w:szCs w:val="20"/>
        </w:rPr>
        <w:t>gleivinės ir kvėpavimo sistemos dirginimą ir kitus neigiamai veikiančius sveikatą simptomus</w:t>
      </w:r>
      <w:r w:rsidR="00C42656" w:rsidRPr="00A2120C">
        <w:rPr>
          <w:rStyle w:val="tlid-translation"/>
          <w:noProof/>
          <w:sz w:val="20"/>
          <w:szCs w:val="20"/>
        </w:rPr>
        <w:t>)</w:t>
      </w:r>
      <w:r w:rsidRPr="00A2120C">
        <w:rPr>
          <w:rStyle w:val="tlid-translation"/>
          <w:noProof/>
          <w:sz w:val="20"/>
          <w:szCs w:val="20"/>
        </w:rPr>
        <w:t>.</w:t>
      </w:r>
    </w:p>
    <w:p w14:paraId="42AD4E65" w14:textId="77777777" w:rsidR="00A81A17" w:rsidRPr="00A2120C" w:rsidRDefault="00A81A17" w:rsidP="00A2120C">
      <w:pPr>
        <w:autoSpaceDE w:val="0"/>
        <w:autoSpaceDN w:val="0"/>
        <w:adjustRightInd w:val="0"/>
        <w:jc w:val="both"/>
        <w:rPr>
          <w:noProof/>
          <w:color w:val="000000"/>
          <w:sz w:val="20"/>
          <w:szCs w:val="20"/>
        </w:rPr>
      </w:pPr>
    </w:p>
    <w:p w14:paraId="71241A9A" w14:textId="77777777" w:rsidR="004E365A" w:rsidRPr="00A2120C" w:rsidRDefault="004E365A" w:rsidP="00A2120C">
      <w:pPr>
        <w:autoSpaceDE w:val="0"/>
        <w:autoSpaceDN w:val="0"/>
        <w:adjustRightInd w:val="0"/>
        <w:jc w:val="both"/>
        <w:rPr>
          <w:noProof/>
          <w:color w:val="000000"/>
          <w:sz w:val="20"/>
          <w:szCs w:val="20"/>
        </w:rPr>
      </w:pPr>
    </w:p>
    <w:p w14:paraId="111D82EE"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jc w:val="both"/>
        <w:rPr>
          <w:b/>
          <w:noProof/>
          <w:sz w:val="20"/>
          <w:szCs w:val="20"/>
        </w:rPr>
      </w:pPr>
      <w:r w:rsidRPr="00A2120C">
        <w:rPr>
          <w:b/>
          <w:noProof/>
          <w:sz w:val="20"/>
          <w:szCs w:val="20"/>
        </w:rPr>
        <w:t>12 skirsnis: EKOLOGINĖ INFORMACIJA</w:t>
      </w:r>
    </w:p>
    <w:p w14:paraId="3434A56D" w14:textId="77777777" w:rsidR="009457F7" w:rsidRPr="00A2120C" w:rsidRDefault="009457F7" w:rsidP="00A2120C">
      <w:pPr>
        <w:autoSpaceDE w:val="0"/>
        <w:autoSpaceDN w:val="0"/>
        <w:adjustRightInd w:val="0"/>
        <w:jc w:val="both"/>
        <w:rPr>
          <w:b/>
          <w:bCs/>
          <w:noProof/>
          <w:sz w:val="20"/>
          <w:szCs w:val="20"/>
        </w:rPr>
      </w:pPr>
    </w:p>
    <w:p w14:paraId="62BB0C94" w14:textId="77777777" w:rsidR="00E53200" w:rsidRPr="00A2120C" w:rsidRDefault="00E53200" w:rsidP="00A2120C">
      <w:pPr>
        <w:autoSpaceDE w:val="0"/>
        <w:autoSpaceDN w:val="0"/>
        <w:adjustRightInd w:val="0"/>
        <w:jc w:val="both"/>
        <w:rPr>
          <w:bCs/>
          <w:noProof/>
          <w:sz w:val="20"/>
          <w:szCs w:val="20"/>
        </w:rPr>
      </w:pPr>
      <w:r w:rsidRPr="00A2120C">
        <w:rPr>
          <w:b/>
          <w:bCs/>
          <w:noProof/>
          <w:sz w:val="20"/>
          <w:szCs w:val="20"/>
        </w:rPr>
        <w:t>12.1. Toksiškumas:</w:t>
      </w:r>
      <w:r w:rsidRPr="00A2120C">
        <w:rPr>
          <w:bCs/>
          <w:noProof/>
          <w:sz w:val="20"/>
          <w:szCs w:val="20"/>
        </w:rPr>
        <w:t xml:space="preserve"> </w:t>
      </w:r>
    </w:p>
    <w:p w14:paraId="735C32B9" w14:textId="461ED2A9" w:rsidR="00F37AA4" w:rsidRPr="00A2120C" w:rsidRDefault="00F37AA4" w:rsidP="00A2120C">
      <w:pPr>
        <w:autoSpaceDE w:val="0"/>
        <w:autoSpaceDN w:val="0"/>
        <w:adjustRightInd w:val="0"/>
        <w:jc w:val="both"/>
        <w:rPr>
          <w:b/>
          <w:bCs/>
          <w:noProof/>
          <w:color w:val="000000"/>
          <w:sz w:val="20"/>
          <w:szCs w:val="20"/>
        </w:rPr>
      </w:pPr>
      <w:r w:rsidRPr="00A2120C">
        <w:rPr>
          <w:b/>
          <w:bCs/>
          <w:noProof/>
          <w:color w:val="000000"/>
          <w:sz w:val="20"/>
          <w:szCs w:val="20"/>
        </w:rPr>
        <w:t>Produktas klasifikuojamas kaip sukeliantis ilgalaikį pavojų vandens aplinkai (H411).</w:t>
      </w:r>
    </w:p>
    <w:p w14:paraId="3CDE7CA2" w14:textId="0CD812AE" w:rsidR="009B65ED" w:rsidRPr="00A2120C" w:rsidRDefault="009B65ED" w:rsidP="00A2120C">
      <w:pPr>
        <w:autoSpaceDE w:val="0"/>
        <w:autoSpaceDN w:val="0"/>
        <w:adjustRightInd w:val="0"/>
        <w:jc w:val="both"/>
        <w:rPr>
          <w:rStyle w:val="tlid-translation"/>
          <w:noProof/>
          <w:sz w:val="20"/>
          <w:szCs w:val="20"/>
        </w:rPr>
      </w:pPr>
      <w:r w:rsidRPr="00A2120C">
        <w:rPr>
          <w:rStyle w:val="tlid-translation"/>
          <w:noProof/>
          <w:sz w:val="20"/>
          <w:szCs w:val="20"/>
        </w:rPr>
        <w:t xml:space="preserve">Duomenų apie patį mišinį nėra. </w:t>
      </w:r>
    </w:p>
    <w:p w14:paraId="3E6017C9" w14:textId="77777777" w:rsidR="00E53200" w:rsidRPr="00A2120C" w:rsidRDefault="00E53200" w:rsidP="00A2120C">
      <w:pPr>
        <w:autoSpaceDE w:val="0"/>
        <w:autoSpaceDN w:val="0"/>
        <w:adjustRightInd w:val="0"/>
        <w:jc w:val="both"/>
        <w:rPr>
          <w:noProof/>
          <w:color w:val="000000"/>
          <w:sz w:val="20"/>
          <w:szCs w:val="20"/>
        </w:rPr>
      </w:pPr>
      <w:r w:rsidRPr="00A2120C">
        <w:rPr>
          <w:noProof/>
          <w:color w:val="000000"/>
          <w:sz w:val="20"/>
          <w:szCs w:val="20"/>
        </w:rPr>
        <w:t>Turimi sudedamųjų mišinio dalių toksiškumo duomenys:</w:t>
      </w:r>
    </w:p>
    <w:p w14:paraId="2DED639F" w14:textId="327AB2A5" w:rsidR="003754AF" w:rsidRPr="00A2120C" w:rsidRDefault="003754AF" w:rsidP="00A2120C">
      <w:pPr>
        <w:autoSpaceDE w:val="0"/>
        <w:autoSpaceDN w:val="0"/>
        <w:adjustRightInd w:val="0"/>
        <w:jc w:val="both"/>
        <w:rPr>
          <w:b/>
          <w:bCs/>
          <w:noProof/>
          <w:color w:val="000000"/>
          <w:sz w:val="20"/>
          <w:szCs w:val="20"/>
        </w:rPr>
      </w:pPr>
      <w:r w:rsidRPr="00A2120C">
        <w:rPr>
          <w:b/>
          <w:bCs/>
          <w:noProof/>
          <w:color w:val="000000"/>
          <w:sz w:val="20"/>
          <w:szCs w:val="20"/>
        </w:rPr>
        <w:t>Etilbenzenas:</w:t>
      </w:r>
    </w:p>
    <w:p w14:paraId="02F5AE1D" w14:textId="28243564" w:rsidR="003754AF" w:rsidRPr="00A2120C" w:rsidRDefault="003754AF" w:rsidP="00A2120C">
      <w:pPr>
        <w:autoSpaceDE w:val="0"/>
        <w:autoSpaceDN w:val="0"/>
        <w:adjustRightInd w:val="0"/>
        <w:jc w:val="both"/>
        <w:rPr>
          <w:noProof/>
          <w:color w:val="000000"/>
          <w:sz w:val="20"/>
          <w:szCs w:val="20"/>
        </w:rPr>
      </w:pPr>
      <w:r w:rsidRPr="00A2120C">
        <w:rPr>
          <w:noProof/>
          <w:color w:val="000000"/>
          <w:sz w:val="20"/>
          <w:szCs w:val="20"/>
        </w:rPr>
        <w:t>Ūmus toksiškumas žuvims LC50 4,2 mg/l 96 val. Oncorhynchus mykiss ECHA;</w:t>
      </w:r>
    </w:p>
    <w:p w14:paraId="5EB32C59" w14:textId="102101D1" w:rsidR="003754AF" w:rsidRPr="00A2120C" w:rsidRDefault="003754AF" w:rsidP="00A2120C">
      <w:pPr>
        <w:autoSpaceDE w:val="0"/>
        <w:autoSpaceDN w:val="0"/>
        <w:adjustRightInd w:val="0"/>
        <w:jc w:val="both"/>
        <w:rPr>
          <w:noProof/>
          <w:color w:val="000000"/>
          <w:sz w:val="20"/>
          <w:szCs w:val="20"/>
        </w:rPr>
      </w:pPr>
      <w:r w:rsidRPr="00A2120C">
        <w:rPr>
          <w:noProof/>
          <w:color w:val="000000"/>
          <w:sz w:val="20"/>
          <w:szCs w:val="20"/>
        </w:rPr>
        <w:t>Ūmus dumblių toksiškumas ErC50 3,6 mg/l 96 h Algen GESTIS.</w:t>
      </w:r>
    </w:p>
    <w:p w14:paraId="35EDE5E4" w14:textId="77777777" w:rsidR="00F37AA4" w:rsidRPr="00A2120C" w:rsidRDefault="00F37AA4" w:rsidP="00A2120C">
      <w:pPr>
        <w:autoSpaceDE w:val="0"/>
        <w:autoSpaceDN w:val="0"/>
        <w:adjustRightInd w:val="0"/>
        <w:jc w:val="both"/>
        <w:rPr>
          <w:noProof/>
          <w:color w:val="000000"/>
          <w:sz w:val="20"/>
          <w:szCs w:val="20"/>
        </w:rPr>
      </w:pPr>
    </w:p>
    <w:p w14:paraId="0BE52137" w14:textId="77777777" w:rsidR="00F37AA4" w:rsidRPr="00A2120C" w:rsidRDefault="00F37AA4" w:rsidP="00A2120C">
      <w:pPr>
        <w:rPr>
          <w:b/>
          <w:bCs/>
          <w:noProof/>
          <w:sz w:val="20"/>
          <w:szCs w:val="20"/>
        </w:rPr>
      </w:pPr>
      <w:r w:rsidRPr="00A2120C">
        <w:rPr>
          <w:rStyle w:val="tlid-translation"/>
          <w:b/>
          <w:bCs/>
          <w:noProof/>
          <w:sz w:val="20"/>
          <w:szCs w:val="20"/>
        </w:rPr>
        <w:t>1-metoksi-2-propanolis monopropilenglikolio metileteris:</w:t>
      </w:r>
    </w:p>
    <w:p w14:paraId="543711EA" w14:textId="32F607EA" w:rsidR="00F37AA4" w:rsidRPr="00A2120C" w:rsidRDefault="00F37AA4" w:rsidP="00A2120C">
      <w:pPr>
        <w:autoSpaceDE w:val="0"/>
        <w:autoSpaceDN w:val="0"/>
        <w:adjustRightInd w:val="0"/>
        <w:jc w:val="both"/>
        <w:rPr>
          <w:bCs/>
          <w:noProof/>
          <w:sz w:val="20"/>
          <w:szCs w:val="20"/>
        </w:rPr>
      </w:pPr>
      <w:r w:rsidRPr="00A2120C">
        <w:rPr>
          <w:bCs/>
          <w:noProof/>
          <w:sz w:val="20"/>
          <w:szCs w:val="20"/>
        </w:rPr>
        <w:t>Ūmus toksiškumas žuvims LC50 4600 - 10000 mg/l 96 h, Leuciscus idus IUCLID;</w:t>
      </w:r>
    </w:p>
    <w:p w14:paraId="1C8D1B99" w14:textId="615C47B3" w:rsidR="00F37AA4" w:rsidRPr="00A2120C" w:rsidRDefault="00F37AA4" w:rsidP="00A2120C">
      <w:pPr>
        <w:autoSpaceDE w:val="0"/>
        <w:autoSpaceDN w:val="0"/>
        <w:adjustRightInd w:val="0"/>
        <w:jc w:val="both"/>
        <w:rPr>
          <w:bCs/>
          <w:noProof/>
          <w:sz w:val="20"/>
          <w:szCs w:val="20"/>
        </w:rPr>
      </w:pPr>
      <w:r w:rsidRPr="00A2120C">
        <w:rPr>
          <w:bCs/>
          <w:noProof/>
          <w:sz w:val="20"/>
          <w:szCs w:val="20"/>
        </w:rPr>
        <w:t>Ūmus dumblių toksiškumas ErC50 &gt; 1000 mg/l, 72 val, Selenastrum capricornutum;</w:t>
      </w:r>
    </w:p>
    <w:p w14:paraId="598EC993" w14:textId="33ED76FF" w:rsidR="00F37AA4" w:rsidRPr="00A2120C" w:rsidRDefault="00F37AA4" w:rsidP="00A2120C">
      <w:pPr>
        <w:autoSpaceDE w:val="0"/>
        <w:autoSpaceDN w:val="0"/>
        <w:adjustRightInd w:val="0"/>
        <w:jc w:val="both"/>
        <w:rPr>
          <w:bCs/>
          <w:noProof/>
          <w:sz w:val="20"/>
          <w:szCs w:val="20"/>
        </w:rPr>
      </w:pPr>
      <w:r w:rsidRPr="00A2120C">
        <w:rPr>
          <w:bCs/>
          <w:noProof/>
          <w:sz w:val="20"/>
          <w:szCs w:val="20"/>
        </w:rPr>
        <w:t xml:space="preserve">Ūmus toksiškumas vėžiagyviams EC50 &gt; 500 mg/l, 48 h, Daphnia magna IUCLID. </w:t>
      </w:r>
    </w:p>
    <w:p w14:paraId="5B040111" w14:textId="77777777" w:rsidR="00F37AA4" w:rsidRPr="00A2120C" w:rsidRDefault="00F37AA4" w:rsidP="00A2120C">
      <w:pPr>
        <w:autoSpaceDE w:val="0"/>
        <w:autoSpaceDN w:val="0"/>
        <w:adjustRightInd w:val="0"/>
        <w:jc w:val="both"/>
        <w:rPr>
          <w:bCs/>
          <w:noProof/>
          <w:sz w:val="20"/>
          <w:szCs w:val="20"/>
        </w:rPr>
      </w:pPr>
    </w:p>
    <w:p w14:paraId="55D7ED5C" w14:textId="77777777" w:rsidR="00F37AA4" w:rsidRPr="00A2120C" w:rsidRDefault="00F37AA4" w:rsidP="00A2120C">
      <w:pPr>
        <w:rPr>
          <w:b/>
          <w:bCs/>
          <w:noProof/>
          <w:sz w:val="20"/>
          <w:szCs w:val="20"/>
        </w:rPr>
      </w:pPr>
      <w:r w:rsidRPr="00A2120C">
        <w:rPr>
          <w:rStyle w:val="tlid-translation"/>
          <w:b/>
          <w:bCs/>
          <w:noProof/>
          <w:sz w:val="20"/>
          <w:szCs w:val="20"/>
        </w:rPr>
        <w:t>2-metilpropan-1-olis izobutanolis:</w:t>
      </w:r>
    </w:p>
    <w:p w14:paraId="512D2991" w14:textId="0585AD5B" w:rsidR="00F37AA4" w:rsidRPr="00A2120C" w:rsidRDefault="00F37AA4" w:rsidP="00A2120C">
      <w:pPr>
        <w:autoSpaceDE w:val="0"/>
        <w:autoSpaceDN w:val="0"/>
        <w:adjustRightInd w:val="0"/>
        <w:jc w:val="both"/>
        <w:rPr>
          <w:noProof/>
          <w:color w:val="000000"/>
          <w:sz w:val="20"/>
          <w:szCs w:val="20"/>
        </w:rPr>
      </w:pPr>
      <w:r w:rsidRPr="00A2120C">
        <w:rPr>
          <w:noProof/>
          <w:color w:val="000000"/>
          <w:sz w:val="20"/>
          <w:szCs w:val="20"/>
        </w:rPr>
        <w:t>Ūmus toksiškumas žuvims LC50 1430 mg/l, 96 val, Pimephales promelas;</w:t>
      </w:r>
    </w:p>
    <w:p w14:paraId="4CA0910B" w14:textId="7774BD4F" w:rsidR="00F37AA4" w:rsidRPr="00A2120C" w:rsidRDefault="00F37AA4" w:rsidP="00A2120C">
      <w:pPr>
        <w:autoSpaceDE w:val="0"/>
        <w:autoSpaceDN w:val="0"/>
        <w:adjustRightInd w:val="0"/>
        <w:jc w:val="both"/>
        <w:rPr>
          <w:noProof/>
          <w:color w:val="000000"/>
          <w:sz w:val="20"/>
          <w:szCs w:val="20"/>
        </w:rPr>
      </w:pPr>
      <w:r w:rsidRPr="00A2120C">
        <w:rPr>
          <w:noProof/>
          <w:color w:val="000000"/>
          <w:sz w:val="20"/>
          <w:szCs w:val="20"/>
        </w:rPr>
        <w:t>Ūmus dumblių toksiškumas ErC50 1250 mg/l ,Desmodesmus subspicatus;</w:t>
      </w:r>
    </w:p>
    <w:p w14:paraId="490625CE" w14:textId="78402579" w:rsidR="00F37AA4" w:rsidRPr="00A2120C" w:rsidRDefault="00F37AA4" w:rsidP="00A2120C">
      <w:pPr>
        <w:autoSpaceDE w:val="0"/>
        <w:autoSpaceDN w:val="0"/>
        <w:adjustRightInd w:val="0"/>
        <w:jc w:val="both"/>
        <w:rPr>
          <w:noProof/>
          <w:color w:val="000000"/>
          <w:sz w:val="20"/>
          <w:szCs w:val="20"/>
        </w:rPr>
      </w:pPr>
      <w:r w:rsidRPr="00A2120C">
        <w:rPr>
          <w:noProof/>
          <w:color w:val="000000"/>
          <w:sz w:val="20"/>
          <w:szCs w:val="20"/>
        </w:rPr>
        <w:t>Ūmus toksiškumas vėžiagyviams EC50 1439 mg/l, 48 val, Daphnia magna.</w:t>
      </w:r>
    </w:p>
    <w:p w14:paraId="077D580F" w14:textId="77777777" w:rsidR="0022639D" w:rsidRPr="00A2120C" w:rsidRDefault="0022639D" w:rsidP="00A2120C">
      <w:pPr>
        <w:autoSpaceDE w:val="0"/>
        <w:autoSpaceDN w:val="0"/>
        <w:adjustRightInd w:val="0"/>
        <w:jc w:val="both"/>
        <w:rPr>
          <w:bCs/>
          <w:noProof/>
          <w:sz w:val="20"/>
          <w:szCs w:val="20"/>
        </w:rPr>
      </w:pPr>
    </w:p>
    <w:p w14:paraId="4AD8691C" w14:textId="77777777" w:rsidR="00E53200" w:rsidRPr="00A2120C" w:rsidRDefault="00E53200" w:rsidP="00A2120C">
      <w:pPr>
        <w:autoSpaceDE w:val="0"/>
        <w:autoSpaceDN w:val="0"/>
        <w:adjustRightInd w:val="0"/>
        <w:rPr>
          <w:b/>
          <w:bCs/>
          <w:noProof/>
          <w:sz w:val="20"/>
          <w:szCs w:val="20"/>
        </w:rPr>
      </w:pPr>
      <w:r w:rsidRPr="00A2120C">
        <w:rPr>
          <w:b/>
          <w:bCs/>
          <w:noProof/>
          <w:sz w:val="20"/>
          <w:szCs w:val="20"/>
        </w:rPr>
        <w:t>12.2. Patvarumas ir skaidomumas:</w:t>
      </w:r>
    </w:p>
    <w:p w14:paraId="499B99CC" w14:textId="728090D6" w:rsidR="003754AF" w:rsidRPr="00A2120C" w:rsidRDefault="003754AF" w:rsidP="00A2120C">
      <w:pPr>
        <w:autoSpaceDE w:val="0"/>
        <w:autoSpaceDN w:val="0"/>
        <w:adjustRightInd w:val="0"/>
        <w:rPr>
          <w:noProof/>
          <w:sz w:val="20"/>
          <w:szCs w:val="20"/>
        </w:rPr>
      </w:pPr>
      <w:r w:rsidRPr="00A2120C">
        <w:rPr>
          <w:noProof/>
          <w:sz w:val="20"/>
          <w:szCs w:val="20"/>
        </w:rPr>
        <w:t>Nėra duomenų.</w:t>
      </w:r>
    </w:p>
    <w:p w14:paraId="79A1E472" w14:textId="77777777" w:rsidR="00E53200" w:rsidRPr="00A2120C" w:rsidRDefault="00E53200" w:rsidP="00A2120C">
      <w:pPr>
        <w:autoSpaceDE w:val="0"/>
        <w:autoSpaceDN w:val="0"/>
        <w:adjustRightInd w:val="0"/>
        <w:rPr>
          <w:iCs/>
          <w:noProof/>
          <w:color w:val="000000"/>
          <w:sz w:val="20"/>
          <w:szCs w:val="20"/>
        </w:rPr>
      </w:pPr>
    </w:p>
    <w:p w14:paraId="52C5F53B" w14:textId="77777777" w:rsidR="00E53200" w:rsidRPr="00A2120C" w:rsidRDefault="00E53200" w:rsidP="00A2120C">
      <w:pPr>
        <w:autoSpaceDE w:val="0"/>
        <w:autoSpaceDN w:val="0"/>
        <w:adjustRightInd w:val="0"/>
        <w:rPr>
          <w:b/>
          <w:bCs/>
          <w:noProof/>
          <w:sz w:val="20"/>
          <w:szCs w:val="20"/>
        </w:rPr>
      </w:pPr>
      <w:r w:rsidRPr="00A2120C">
        <w:rPr>
          <w:b/>
          <w:bCs/>
          <w:noProof/>
          <w:sz w:val="20"/>
          <w:szCs w:val="20"/>
        </w:rPr>
        <w:t xml:space="preserve">12.3. Bioakumuliacijos potencialas: </w:t>
      </w:r>
    </w:p>
    <w:p w14:paraId="3726FD11" w14:textId="74B1DB2A" w:rsidR="00293721" w:rsidRPr="00A2120C" w:rsidRDefault="00293721" w:rsidP="00A2120C">
      <w:pPr>
        <w:autoSpaceDE w:val="0"/>
        <w:autoSpaceDN w:val="0"/>
        <w:adjustRightInd w:val="0"/>
        <w:rPr>
          <w:noProof/>
          <w:sz w:val="20"/>
          <w:szCs w:val="20"/>
        </w:rPr>
      </w:pPr>
      <w:r w:rsidRPr="00A2120C">
        <w:rPr>
          <w:noProof/>
          <w:sz w:val="20"/>
          <w:szCs w:val="20"/>
        </w:rPr>
        <w:t>CAS Nr. 100-41-4 etilbenzenas 3,15</w:t>
      </w:r>
      <w:r w:rsidR="00813C41" w:rsidRPr="00A2120C">
        <w:rPr>
          <w:noProof/>
          <w:sz w:val="20"/>
          <w:szCs w:val="20"/>
        </w:rPr>
        <w:t xml:space="preserve"> Log Pow.</w:t>
      </w:r>
    </w:p>
    <w:p w14:paraId="6DC74665" w14:textId="43D684C4" w:rsidR="00293721" w:rsidRPr="00A2120C" w:rsidRDefault="00293721" w:rsidP="00A2120C">
      <w:pPr>
        <w:autoSpaceDE w:val="0"/>
        <w:autoSpaceDN w:val="0"/>
        <w:adjustRightInd w:val="0"/>
        <w:rPr>
          <w:noProof/>
          <w:sz w:val="20"/>
          <w:szCs w:val="20"/>
        </w:rPr>
      </w:pPr>
      <w:r w:rsidRPr="00A2120C">
        <w:rPr>
          <w:noProof/>
          <w:sz w:val="20"/>
          <w:szCs w:val="20"/>
        </w:rPr>
        <w:t>CAS Nr. 107-98-2 1-metoksi-2-propanolis; monopropilenglikolio metilo eteris -0,437</w:t>
      </w:r>
      <w:r w:rsidR="00813C41" w:rsidRPr="00A2120C">
        <w:rPr>
          <w:noProof/>
          <w:sz w:val="20"/>
          <w:szCs w:val="20"/>
        </w:rPr>
        <w:t xml:space="preserve"> Log Pow.</w:t>
      </w:r>
    </w:p>
    <w:p w14:paraId="275C176C" w14:textId="2212E269" w:rsidR="00293721" w:rsidRPr="00A2120C" w:rsidRDefault="00293721" w:rsidP="00A2120C">
      <w:pPr>
        <w:autoSpaceDE w:val="0"/>
        <w:autoSpaceDN w:val="0"/>
        <w:adjustRightInd w:val="0"/>
        <w:rPr>
          <w:b/>
          <w:bCs/>
          <w:noProof/>
          <w:sz w:val="20"/>
          <w:szCs w:val="20"/>
        </w:rPr>
      </w:pPr>
      <w:r w:rsidRPr="00A2120C">
        <w:rPr>
          <w:noProof/>
          <w:sz w:val="20"/>
          <w:szCs w:val="20"/>
        </w:rPr>
        <w:t>CAS Nr. 78-83-1 2-metilpropan-1-olis; izobutanolis 0,79</w:t>
      </w:r>
      <w:r w:rsidR="00813C41" w:rsidRPr="00A2120C">
        <w:rPr>
          <w:noProof/>
          <w:sz w:val="20"/>
          <w:szCs w:val="20"/>
        </w:rPr>
        <w:t xml:space="preserve"> Log Pow.</w:t>
      </w:r>
    </w:p>
    <w:p w14:paraId="4DDF853E" w14:textId="77777777" w:rsidR="00293721" w:rsidRPr="00A2120C" w:rsidRDefault="00293721" w:rsidP="00A2120C">
      <w:pPr>
        <w:autoSpaceDE w:val="0"/>
        <w:autoSpaceDN w:val="0"/>
        <w:adjustRightInd w:val="0"/>
        <w:rPr>
          <w:b/>
          <w:bCs/>
          <w:noProof/>
          <w:sz w:val="20"/>
          <w:szCs w:val="20"/>
        </w:rPr>
      </w:pPr>
    </w:p>
    <w:p w14:paraId="02614036" w14:textId="12FB4DAC" w:rsidR="00E53200" w:rsidRPr="00A2120C" w:rsidRDefault="00E53200" w:rsidP="00A2120C">
      <w:pPr>
        <w:autoSpaceDE w:val="0"/>
        <w:autoSpaceDN w:val="0"/>
        <w:adjustRightInd w:val="0"/>
        <w:rPr>
          <w:b/>
          <w:bCs/>
          <w:noProof/>
          <w:sz w:val="20"/>
          <w:szCs w:val="20"/>
        </w:rPr>
      </w:pPr>
      <w:r w:rsidRPr="00A2120C">
        <w:rPr>
          <w:b/>
          <w:bCs/>
          <w:noProof/>
          <w:sz w:val="20"/>
          <w:szCs w:val="20"/>
        </w:rPr>
        <w:lastRenderedPageBreak/>
        <w:t>12.4. Jud</w:t>
      </w:r>
      <w:r w:rsidR="003754AF" w:rsidRPr="00A2120C">
        <w:rPr>
          <w:b/>
          <w:bCs/>
          <w:noProof/>
          <w:sz w:val="20"/>
          <w:szCs w:val="20"/>
        </w:rPr>
        <w:t>r</w:t>
      </w:r>
      <w:r w:rsidRPr="00A2120C">
        <w:rPr>
          <w:b/>
          <w:bCs/>
          <w:noProof/>
          <w:sz w:val="20"/>
          <w:szCs w:val="20"/>
        </w:rPr>
        <w:t xml:space="preserve">umas dirvožemyje: </w:t>
      </w:r>
    </w:p>
    <w:p w14:paraId="539C3533" w14:textId="49BBAC30" w:rsidR="003754AF" w:rsidRPr="00A2120C" w:rsidRDefault="003754AF" w:rsidP="00A2120C">
      <w:pPr>
        <w:autoSpaceDE w:val="0"/>
        <w:autoSpaceDN w:val="0"/>
        <w:adjustRightInd w:val="0"/>
        <w:rPr>
          <w:bCs/>
          <w:noProof/>
          <w:sz w:val="20"/>
          <w:szCs w:val="20"/>
        </w:rPr>
      </w:pPr>
      <w:r w:rsidRPr="00A2120C">
        <w:rPr>
          <w:noProof/>
          <w:sz w:val="20"/>
          <w:szCs w:val="20"/>
        </w:rPr>
        <w:t>Nėra duomenų.</w:t>
      </w:r>
    </w:p>
    <w:p w14:paraId="6FDAEE21" w14:textId="77777777" w:rsidR="00E53200" w:rsidRPr="00A2120C" w:rsidRDefault="00E53200" w:rsidP="00A2120C">
      <w:pPr>
        <w:autoSpaceDE w:val="0"/>
        <w:autoSpaceDN w:val="0"/>
        <w:adjustRightInd w:val="0"/>
        <w:rPr>
          <w:noProof/>
          <w:sz w:val="20"/>
          <w:szCs w:val="20"/>
        </w:rPr>
      </w:pPr>
    </w:p>
    <w:p w14:paraId="3CEE5AC7" w14:textId="77777777" w:rsidR="00E53200" w:rsidRPr="00A2120C" w:rsidRDefault="00E53200" w:rsidP="00A2120C">
      <w:pPr>
        <w:autoSpaceDE w:val="0"/>
        <w:autoSpaceDN w:val="0"/>
        <w:adjustRightInd w:val="0"/>
        <w:rPr>
          <w:noProof/>
          <w:sz w:val="20"/>
          <w:szCs w:val="20"/>
        </w:rPr>
      </w:pPr>
      <w:r w:rsidRPr="00A2120C">
        <w:rPr>
          <w:b/>
          <w:bCs/>
          <w:noProof/>
          <w:sz w:val="20"/>
          <w:szCs w:val="20"/>
        </w:rPr>
        <w:t xml:space="preserve">12.5. PBT IR vPvB vertinimo rezultatai: </w:t>
      </w:r>
      <w:r w:rsidRPr="00A2120C">
        <w:rPr>
          <w:b/>
          <w:noProof/>
          <w:sz w:val="20"/>
          <w:szCs w:val="20"/>
        </w:rPr>
        <w:t>PBT</w:t>
      </w:r>
      <w:r w:rsidRPr="00A2120C">
        <w:rPr>
          <w:noProof/>
          <w:sz w:val="20"/>
          <w:szCs w:val="20"/>
        </w:rPr>
        <w:t xml:space="preserve">: Netaikoma; </w:t>
      </w:r>
      <w:r w:rsidRPr="00A2120C">
        <w:rPr>
          <w:b/>
          <w:noProof/>
          <w:sz w:val="20"/>
          <w:szCs w:val="20"/>
        </w:rPr>
        <w:t>vPvB</w:t>
      </w:r>
      <w:r w:rsidRPr="00A2120C">
        <w:rPr>
          <w:noProof/>
          <w:sz w:val="20"/>
          <w:szCs w:val="20"/>
        </w:rPr>
        <w:t>: Netaikoma.</w:t>
      </w:r>
    </w:p>
    <w:p w14:paraId="1F1D68A0" w14:textId="77777777" w:rsidR="00834985" w:rsidRPr="00A2120C" w:rsidRDefault="00834985" w:rsidP="00A2120C">
      <w:pPr>
        <w:autoSpaceDE w:val="0"/>
        <w:autoSpaceDN w:val="0"/>
        <w:adjustRightInd w:val="0"/>
        <w:rPr>
          <w:b/>
          <w:bCs/>
          <w:noProof/>
          <w:sz w:val="20"/>
          <w:szCs w:val="20"/>
        </w:rPr>
      </w:pPr>
    </w:p>
    <w:p w14:paraId="18192718" w14:textId="77777777" w:rsidR="003754AF" w:rsidRPr="00A2120C" w:rsidRDefault="003754AF" w:rsidP="00A2120C">
      <w:pPr>
        <w:autoSpaceDE w:val="0"/>
        <w:jc w:val="both"/>
        <w:rPr>
          <w:noProof/>
          <w:sz w:val="20"/>
          <w:szCs w:val="20"/>
        </w:rPr>
      </w:pPr>
      <w:r w:rsidRPr="00A2120C">
        <w:rPr>
          <w:b/>
          <w:bCs/>
          <w:noProof/>
          <w:sz w:val="20"/>
          <w:szCs w:val="20"/>
        </w:rPr>
        <w:t xml:space="preserve">12.6. Endokrininės sistemos ardomosios savybės: </w:t>
      </w:r>
      <w:r w:rsidRPr="00A2120C">
        <w:rPr>
          <w:noProof/>
          <w:sz w:val="20"/>
          <w:szCs w:val="20"/>
        </w:rPr>
        <w:t>neklasifikuojamas kaip endokrininę sistemą ardantis preparatas.</w:t>
      </w:r>
    </w:p>
    <w:p w14:paraId="17FD789F" w14:textId="77777777" w:rsidR="003754AF" w:rsidRPr="00A2120C" w:rsidRDefault="003754AF" w:rsidP="00A2120C">
      <w:pPr>
        <w:autoSpaceDE w:val="0"/>
        <w:jc w:val="both"/>
        <w:rPr>
          <w:b/>
          <w:bCs/>
          <w:noProof/>
          <w:sz w:val="20"/>
          <w:szCs w:val="20"/>
        </w:rPr>
      </w:pPr>
    </w:p>
    <w:p w14:paraId="72092860" w14:textId="16783453" w:rsidR="003754AF" w:rsidRPr="00A2120C" w:rsidRDefault="003754AF" w:rsidP="00A2120C">
      <w:pPr>
        <w:jc w:val="both"/>
        <w:rPr>
          <w:noProof/>
          <w:sz w:val="20"/>
          <w:szCs w:val="20"/>
        </w:rPr>
      </w:pPr>
      <w:r w:rsidRPr="00A2120C">
        <w:rPr>
          <w:b/>
          <w:bCs/>
          <w:noProof/>
          <w:sz w:val="20"/>
          <w:szCs w:val="20"/>
        </w:rPr>
        <w:t>12.7. Kitas nepageidaujamas poveikis:</w:t>
      </w:r>
      <w:r w:rsidRPr="00A2120C">
        <w:rPr>
          <w:noProof/>
          <w:sz w:val="20"/>
          <w:szCs w:val="20"/>
        </w:rPr>
        <w:t xml:space="preserve"> neleiskite produktui patekti į gruntinius vandenis, vandens telkinius ar nuotekų sistemą, net ir mažais kiekiais.</w:t>
      </w:r>
    </w:p>
    <w:p w14:paraId="5F0C7EA6" w14:textId="77777777" w:rsidR="004E365A" w:rsidRPr="00A2120C" w:rsidRDefault="004E365A" w:rsidP="00A2120C">
      <w:pPr>
        <w:jc w:val="both"/>
        <w:rPr>
          <w:noProof/>
          <w:sz w:val="20"/>
          <w:szCs w:val="20"/>
        </w:rPr>
      </w:pPr>
    </w:p>
    <w:p w14:paraId="7D639E1D" w14:textId="77777777" w:rsidR="00EA271C" w:rsidRPr="00A2120C" w:rsidRDefault="00EA271C" w:rsidP="00A2120C">
      <w:pPr>
        <w:jc w:val="both"/>
        <w:rPr>
          <w:noProof/>
          <w:sz w:val="20"/>
          <w:szCs w:val="20"/>
        </w:rPr>
      </w:pPr>
    </w:p>
    <w:p w14:paraId="71B5A961"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jc w:val="both"/>
        <w:rPr>
          <w:b/>
          <w:noProof/>
          <w:sz w:val="20"/>
          <w:szCs w:val="20"/>
        </w:rPr>
      </w:pPr>
      <w:r w:rsidRPr="00A2120C">
        <w:rPr>
          <w:b/>
          <w:noProof/>
          <w:sz w:val="20"/>
          <w:szCs w:val="20"/>
        </w:rPr>
        <w:t>13 skirsnis. ATLIEKŲ TVARKYMAS</w:t>
      </w:r>
    </w:p>
    <w:p w14:paraId="612FEF57" w14:textId="77777777" w:rsidR="005A6950" w:rsidRPr="00A2120C" w:rsidRDefault="005A6950" w:rsidP="00A2120C">
      <w:pPr>
        <w:jc w:val="both"/>
        <w:rPr>
          <w:noProof/>
          <w:sz w:val="20"/>
          <w:szCs w:val="20"/>
        </w:rPr>
      </w:pPr>
    </w:p>
    <w:p w14:paraId="32DBD895" w14:textId="77777777" w:rsidR="0055713A" w:rsidRPr="00A2120C" w:rsidRDefault="0055713A" w:rsidP="00A2120C">
      <w:pPr>
        <w:jc w:val="both"/>
        <w:rPr>
          <w:b/>
          <w:bCs/>
          <w:noProof/>
          <w:sz w:val="20"/>
          <w:szCs w:val="20"/>
        </w:rPr>
      </w:pPr>
      <w:r w:rsidRPr="00A2120C">
        <w:rPr>
          <w:b/>
          <w:bCs/>
          <w:noProof/>
          <w:sz w:val="20"/>
          <w:szCs w:val="20"/>
        </w:rPr>
        <w:t>13.1. Atliekų tvarkymo metodai</w:t>
      </w:r>
    </w:p>
    <w:p w14:paraId="3710A9DD" w14:textId="77777777" w:rsidR="0055713A" w:rsidRPr="00A2120C" w:rsidRDefault="0055713A" w:rsidP="00A2120C">
      <w:pPr>
        <w:autoSpaceDE w:val="0"/>
        <w:autoSpaceDN w:val="0"/>
        <w:adjustRightInd w:val="0"/>
        <w:jc w:val="both"/>
        <w:rPr>
          <w:b/>
          <w:bCs/>
          <w:noProof/>
          <w:sz w:val="20"/>
          <w:szCs w:val="20"/>
        </w:rPr>
      </w:pPr>
      <w:r w:rsidRPr="00A2120C">
        <w:rPr>
          <w:b/>
          <w:bCs/>
          <w:noProof/>
          <w:sz w:val="20"/>
          <w:szCs w:val="20"/>
        </w:rPr>
        <w:t>Produktas:</w:t>
      </w:r>
    </w:p>
    <w:p w14:paraId="1551660B" w14:textId="77777777" w:rsidR="0055713A" w:rsidRPr="00A2120C" w:rsidRDefault="0055713A" w:rsidP="00A2120C">
      <w:pPr>
        <w:autoSpaceDE w:val="0"/>
        <w:autoSpaceDN w:val="0"/>
        <w:adjustRightInd w:val="0"/>
        <w:jc w:val="both"/>
        <w:rPr>
          <w:noProof/>
          <w:sz w:val="20"/>
          <w:szCs w:val="20"/>
        </w:rPr>
      </w:pPr>
      <w:r w:rsidRPr="00A2120C">
        <w:rPr>
          <w:noProof/>
          <w:sz w:val="20"/>
          <w:szCs w:val="20"/>
        </w:rPr>
        <w:t xml:space="preserve">Produkto atliekos tvarkomos kaip pavojingos atliekos pagal nacionalinius reikalavimus ir vietos valdžios patvirtintas taisykles. Tvarkant atliekas, būtina įvertinti jų pavojingumą ir imtis atitinkamu saugos priemonių, pasirūpinti produkto ženklinimu ir informacija. </w:t>
      </w:r>
    </w:p>
    <w:p w14:paraId="6EC476E8" w14:textId="77777777" w:rsidR="0055713A" w:rsidRPr="00A2120C" w:rsidRDefault="0055713A" w:rsidP="00A2120C">
      <w:pPr>
        <w:autoSpaceDE w:val="0"/>
        <w:autoSpaceDN w:val="0"/>
        <w:adjustRightInd w:val="0"/>
        <w:jc w:val="both"/>
        <w:rPr>
          <w:noProof/>
          <w:sz w:val="20"/>
          <w:szCs w:val="20"/>
        </w:rPr>
      </w:pPr>
      <w:r w:rsidRPr="00A2120C">
        <w:rPr>
          <w:rStyle w:val="tlid-translation"/>
          <w:noProof/>
          <w:sz w:val="20"/>
          <w:szCs w:val="20"/>
        </w:rPr>
        <w:t>Reikia vengti atliekų susidarymo arba kiek įmanoma jį sumažinti.</w:t>
      </w:r>
      <w:r w:rsidRPr="00A2120C">
        <w:rPr>
          <w:noProof/>
          <w:sz w:val="20"/>
          <w:szCs w:val="20"/>
        </w:rPr>
        <w:t xml:space="preserve"> </w:t>
      </w:r>
      <w:r w:rsidRPr="00A2120C">
        <w:rPr>
          <w:rStyle w:val="tlid-translation"/>
          <w:noProof/>
          <w:sz w:val="20"/>
          <w:szCs w:val="20"/>
        </w:rPr>
        <w:t>Šis produktas, tirpalai ir bet kokie šalutiniai produktai turi būti šalinami pagal atliekų šalinimo teisės aktų reikalavimus. Šalinkite perteklinius ir neperdirbamus produktus per licencijuotą atliekų šalinimo rangovą. Atliekų negalima išpilti į kanalizaciją.</w:t>
      </w:r>
    </w:p>
    <w:p w14:paraId="2F85D56B" w14:textId="77777777" w:rsidR="003754AF" w:rsidRPr="00A2120C" w:rsidRDefault="003754AF" w:rsidP="00A2120C">
      <w:pPr>
        <w:jc w:val="both"/>
        <w:rPr>
          <w:b/>
          <w:noProof/>
          <w:sz w:val="20"/>
          <w:szCs w:val="20"/>
        </w:rPr>
      </w:pPr>
    </w:p>
    <w:p w14:paraId="021283FE" w14:textId="3FC97B23" w:rsidR="0055713A" w:rsidRPr="00A2120C" w:rsidRDefault="0055713A" w:rsidP="00A2120C">
      <w:pPr>
        <w:jc w:val="both"/>
        <w:rPr>
          <w:b/>
          <w:noProof/>
          <w:sz w:val="20"/>
          <w:szCs w:val="20"/>
        </w:rPr>
      </w:pPr>
      <w:r w:rsidRPr="00A2120C">
        <w:rPr>
          <w:b/>
          <w:noProof/>
          <w:sz w:val="20"/>
          <w:szCs w:val="20"/>
        </w:rPr>
        <w:t>Pakuotė:</w:t>
      </w:r>
    </w:p>
    <w:p w14:paraId="1B5E555B" w14:textId="562B1001" w:rsidR="0055713A" w:rsidRPr="00A2120C" w:rsidRDefault="0055713A" w:rsidP="00A2120C">
      <w:pPr>
        <w:jc w:val="both"/>
        <w:rPr>
          <w:b/>
          <w:noProof/>
          <w:sz w:val="20"/>
          <w:szCs w:val="20"/>
        </w:rPr>
      </w:pPr>
      <w:r w:rsidRPr="00A2120C">
        <w:rPr>
          <w:rStyle w:val="tlid-translation"/>
          <w:noProof/>
          <w:sz w:val="20"/>
          <w:szCs w:val="20"/>
        </w:rPr>
        <w:t>Reikia vengti atliekų susidarymo arba kiek įmanoma jį sumažinti. Pakuočių atliekos turi būti perdirbtos. Deginimas arba šalinimas į sąvart</w:t>
      </w:r>
      <w:r w:rsidR="00522529" w:rsidRPr="00A2120C">
        <w:rPr>
          <w:rStyle w:val="tlid-translation"/>
          <w:noProof/>
          <w:sz w:val="20"/>
          <w:szCs w:val="20"/>
        </w:rPr>
        <w:t>y</w:t>
      </w:r>
      <w:r w:rsidRPr="00A2120C">
        <w:rPr>
          <w:rStyle w:val="tlid-translation"/>
          <w:noProof/>
          <w:sz w:val="20"/>
          <w:szCs w:val="20"/>
        </w:rPr>
        <w:t>ną galimas tik tokiu atveju,</w:t>
      </w:r>
      <w:r w:rsidRPr="00A2120C">
        <w:rPr>
          <w:noProof/>
          <w:sz w:val="20"/>
          <w:szCs w:val="20"/>
        </w:rPr>
        <w:t xml:space="preserve"> </w:t>
      </w:r>
      <w:r w:rsidRPr="00A2120C">
        <w:rPr>
          <w:rStyle w:val="tlid-translation"/>
          <w:noProof/>
          <w:sz w:val="20"/>
          <w:szCs w:val="20"/>
        </w:rPr>
        <w:t>kai perdirbti nebeįmanoma.</w:t>
      </w:r>
    </w:p>
    <w:p w14:paraId="44069724" w14:textId="77777777" w:rsidR="003754AF" w:rsidRPr="00A2120C" w:rsidRDefault="003754AF" w:rsidP="00A2120C">
      <w:pPr>
        <w:jc w:val="both"/>
        <w:rPr>
          <w:b/>
          <w:noProof/>
          <w:sz w:val="20"/>
          <w:szCs w:val="20"/>
        </w:rPr>
      </w:pPr>
    </w:p>
    <w:p w14:paraId="0CFD52BD" w14:textId="3C592C55" w:rsidR="0055713A" w:rsidRPr="00A2120C" w:rsidRDefault="0055713A" w:rsidP="00A2120C">
      <w:pPr>
        <w:jc w:val="both"/>
        <w:rPr>
          <w:b/>
          <w:noProof/>
          <w:sz w:val="20"/>
          <w:szCs w:val="20"/>
        </w:rPr>
      </w:pPr>
      <w:r w:rsidRPr="00A2120C">
        <w:rPr>
          <w:b/>
          <w:noProof/>
          <w:sz w:val="20"/>
          <w:szCs w:val="20"/>
        </w:rPr>
        <w:t>Europos atliekų katalogas (EWC):</w:t>
      </w:r>
    </w:p>
    <w:p w14:paraId="6D5BDC7F" w14:textId="666E4F25" w:rsidR="0055713A" w:rsidRPr="00A2120C" w:rsidRDefault="005B7683" w:rsidP="00A2120C">
      <w:pPr>
        <w:jc w:val="both"/>
        <w:rPr>
          <w:b/>
          <w:bCs/>
          <w:noProof/>
          <w:sz w:val="20"/>
          <w:szCs w:val="20"/>
        </w:rPr>
      </w:pPr>
      <w:r w:rsidRPr="00A2120C">
        <w:rPr>
          <w:b/>
          <w:bCs/>
          <w:noProof/>
          <w:sz w:val="20"/>
          <w:szCs w:val="20"/>
        </w:rPr>
        <w:t>08 01 11*</w:t>
      </w:r>
      <w:r w:rsidRPr="00A2120C">
        <w:rPr>
          <w:noProof/>
          <w:sz w:val="20"/>
          <w:szCs w:val="20"/>
        </w:rPr>
        <w:t xml:space="preserve"> dažų ir lako, kuriuose yra organinių tirpiklių ar kitų pavojingųjų medžiagų, atliekos.</w:t>
      </w:r>
    </w:p>
    <w:p w14:paraId="5F0D2553" w14:textId="77777777" w:rsidR="003754AF" w:rsidRPr="00A2120C" w:rsidRDefault="003754AF" w:rsidP="00A2120C">
      <w:pPr>
        <w:jc w:val="both"/>
        <w:rPr>
          <w:b/>
          <w:noProof/>
          <w:sz w:val="20"/>
          <w:szCs w:val="20"/>
        </w:rPr>
      </w:pPr>
    </w:p>
    <w:p w14:paraId="7826EB0B" w14:textId="4BD254D4" w:rsidR="0055713A" w:rsidRPr="00A2120C" w:rsidRDefault="0055713A" w:rsidP="00A2120C">
      <w:pPr>
        <w:jc w:val="both"/>
        <w:rPr>
          <w:noProof/>
          <w:sz w:val="20"/>
          <w:szCs w:val="20"/>
        </w:rPr>
      </w:pPr>
      <w:r w:rsidRPr="00A2120C">
        <w:rPr>
          <w:b/>
          <w:noProof/>
          <w:sz w:val="20"/>
          <w:szCs w:val="20"/>
        </w:rPr>
        <w:t>Pastaba:</w:t>
      </w:r>
      <w:r w:rsidRPr="00A2120C">
        <w:rPr>
          <w:noProof/>
          <w:sz w:val="20"/>
          <w:szCs w:val="20"/>
        </w:rPr>
        <w:t xml:space="preserve"> Atliekų tvarkymo kodai priskiriami remiantis bendrais produkto panaudojimo atvejais ir gali būti nesusiję su teršalais, kurie susidaro tikrojo naudojimo metu. Tam, kad priskirtų tinkamą atliekų šalinimo kodą atliekų gamintojai turi įvertinti tikrąjį procesą, kurio metu susidarė atliekos, ir jo teršalus.</w:t>
      </w:r>
    </w:p>
    <w:p w14:paraId="1A10E65D" w14:textId="77777777" w:rsidR="005B7683" w:rsidRPr="00A2120C" w:rsidRDefault="005B7683" w:rsidP="00A2120C">
      <w:pPr>
        <w:jc w:val="both"/>
        <w:rPr>
          <w:noProof/>
          <w:sz w:val="20"/>
          <w:szCs w:val="20"/>
        </w:rPr>
      </w:pPr>
    </w:p>
    <w:p w14:paraId="73E8DEEC" w14:textId="5DFA4D24" w:rsidR="005B7683" w:rsidRPr="00A2120C" w:rsidRDefault="005B7683" w:rsidP="00A2120C">
      <w:pPr>
        <w:jc w:val="both"/>
        <w:rPr>
          <w:b/>
          <w:bCs/>
          <w:noProof/>
          <w:sz w:val="20"/>
          <w:szCs w:val="20"/>
        </w:rPr>
      </w:pPr>
      <w:r w:rsidRPr="00A2120C">
        <w:rPr>
          <w:b/>
          <w:bCs/>
          <w:noProof/>
          <w:sz w:val="20"/>
          <w:szCs w:val="20"/>
        </w:rPr>
        <w:t>Atliekų pavojingumas:</w:t>
      </w:r>
    </w:p>
    <w:p w14:paraId="38BB9560" w14:textId="2B105862" w:rsidR="005B7683" w:rsidRPr="00A2120C" w:rsidRDefault="00A302BF" w:rsidP="00A2120C">
      <w:pPr>
        <w:jc w:val="both"/>
        <w:rPr>
          <w:b/>
          <w:bCs/>
          <w:noProof/>
          <w:sz w:val="20"/>
          <w:szCs w:val="20"/>
        </w:rPr>
      </w:pPr>
      <w:r w:rsidRPr="00A2120C">
        <w:rPr>
          <w:b/>
          <w:bCs/>
          <w:noProof/>
          <w:sz w:val="20"/>
          <w:szCs w:val="20"/>
        </w:rPr>
        <w:t xml:space="preserve">HP 3 </w:t>
      </w:r>
      <w:r w:rsidR="008B6F38" w:rsidRPr="00A2120C">
        <w:rPr>
          <w:b/>
          <w:bCs/>
          <w:noProof/>
          <w:sz w:val="20"/>
          <w:szCs w:val="20"/>
        </w:rPr>
        <w:t>D</w:t>
      </w:r>
      <w:r w:rsidRPr="00A2120C">
        <w:rPr>
          <w:b/>
          <w:bCs/>
          <w:noProof/>
          <w:sz w:val="20"/>
          <w:szCs w:val="20"/>
        </w:rPr>
        <w:t>egiosios;</w:t>
      </w:r>
    </w:p>
    <w:p w14:paraId="22F8049C" w14:textId="1028416B" w:rsidR="00A302BF" w:rsidRPr="00A2120C" w:rsidRDefault="00A302BF" w:rsidP="00A2120C">
      <w:pPr>
        <w:jc w:val="both"/>
        <w:rPr>
          <w:b/>
          <w:bCs/>
          <w:noProof/>
          <w:sz w:val="20"/>
          <w:szCs w:val="20"/>
        </w:rPr>
      </w:pPr>
      <w:r w:rsidRPr="00A2120C">
        <w:rPr>
          <w:b/>
          <w:bCs/>
          <w:noProof/>
          <w:sz w:val="20"/>
          <w:szCs w:val="20"/>
        </w:rPr>
        <w:t xml:space="preserve">HP 4 </w:t>
      </w:r>
      <w:r w:rsidR="008B6F38" w:rsidRPr="00A2120C">
        <w:rPr>
          <w:b/>
          <w:bCs/>
          <w:noProof/>
          <w:sz w:val="20"/>
          <w:szCs w:val="20"/>
        </w:rPr>
        <w:t>D</w:t>
      </w:r>
      <w:r w:rsidRPr="00A2120C">
        <w:rPr>
          <w:b/>
          <w:bCs/>
          <w:noProof/>
          <w:sz w:val="20"/>
          <w:szCs w:val="20"/>
        </w:rPr>
        <w:t>irginančios – dirgina odą ir pažeidžia akis;</w:t>
      </w:r>
    </w:p>
    <w:p w14:paraId="6F47BA8D" w14:textId="5A56A44F" w:rsidR="00A302BF" w:rsidRPr="00A2120C" w:rsidRDefault="00A302BF" w:rsidP="00A2120C">
      <w:pPr>
        <w:jc w:val="both"/>
        <w:rPr>
          <w:b/>
          <w:bCs/>
          <w:noProof/>
          <w:sz w:val="20"/>
          <w:szCs w:val="20"/>
        </w:rPr>
      </w:pPr>
      <w:r w:rsidRPr="00A2120C">
        <w:rPr>
          <w:b/>
          <w:bCs/>
          <w:noProof/>
          <w:sz w:val="20"/>
          <w:szCs w:val="20"/>
        </w:rPr>
        <w:t xml:space="preserve">HP 5 </w:t>
      </w:r>
      <w:r w:rsidR="00046B54" w:rsidRPr="00A2120C">
        <w:rPr>
          <w:b/>
          <w:bCs/>
          <w:noProof/>
          <w:sz w:val="20"/>
          <w:szCs w:val="20"/>
        </w:rPr>
        <w:t>S</w:t>
      </w:r>
      <w:r w:rsidRPr="00A2120C">
        <w:rPr>
          <w:b/>
          <w:bCs/>
          <w:noProof/>
          <w:sz w:val="20"/>
          <w:szCs w:val="20"/>
        </w:rPr>
        <w:t>pecifiškai toksiškos konkrečiam organui (STOT) / Toksiškos įkvėpus;</w:t>
      </w:r>
    </w:p>
    <w:p w14:paraId="48860C01" w14:textId="2F70BC0D" w:rsidR="00046B54" w:rsidRPr="00A2120C" w:rsidRDefault="00046B54" w:rsidP="00A2120C">
      <w:pPr>
        <w:jc w:val="both"/>
        <w:rPr>
          <w:b/>
          <w:bCs/>
          <w:noProof/>
          <w:sz w:val="20"/>
          <w:szCs w:val="20"/>
        </w:rPr>
      </w:pPr>
      <w:r w:rsidRPr="00A2120C">
        <w:rPr>
          <w:b/>
          <w:bCs/>
          <w:noProof/>
          <w:sz w:val="20"/>
          <w:szCs w:val="20"/>
        </w:rPr>
        <w:t>HP 14 Ekotoksiškos.</w:t>
      </w:r>
    </w:p>
    <w:p w14:paraId="12D1FEE5" w14:textId="77777777" w:rsidR="003754AF" w:rsidRPr="00A2120C" w:rsidRDefault="003754AF" w:rsidP="00A2120C">
      <w:pPr>
        <w:jc w:val="both"/>
        <w:rPr>
          <w:b/>
          <w:bCs/>
          <w:noProof/>
          <w:sz w:val="20"/>
          <w:szCs w:val="20"/>
        </w:rPr>
      </w:pPr>
    </w:p>
    <w:p w14:paraId="08140F64" w14:textId="4BE106E3" w:rsidR="0055713A" w:rsidRPr="00A2120C" w:rsidRDefault="0055713A" w:rsidP="00A2120C">
      <w:pPr>
        <w:jc w:val="both"/>
        <w:rPr>
          <w:b/>
          <w:bCs/>
          <w:noProof/>
          <w:sz w:val="20"/>
          <w:szCs w:val="20"/>
        </w:rPr>
      </w:pPr>
      <w:r w:rsidRPr="00A2120C">
        <w:rPr>
          <w:b/>
          <w:bCs/>
          <w:noProof/>
          <w:sz w:val="20"/>
          <w:szCs w:val="20"/>
        </w:rPr>
        <w:t xml:space="preserve">Užteršta pakuotė. </w:t>
      </w:r>
    </w:p>
    <w:p w14:paraId="049F35B1" w14:textId="77777777" w:rsidR="0055713A" w:rsidRPr="00A2120C" w:rsidRDefault="0055713A" w:rsidP="00A2120C">
      <w:pPr>
        <w:autoSpaceDE w:val="0"/>
        <w:autoSpaceDN w:val="0"/>
        <w:adjustRightInd w:val="0"/>
        <w:jc w:val="both"/>
        <w:rPr>
          <w:noProof/>
          <w:sz w:val="20"/>
          <w:szCs w:val="20"/>
        </w:rPr>
      </w:pPr>
      <w:r w:rsidRPr="00A2120C">
        <w:rPr>
          <w:noProof/>
          <w:sz w:val="20"/>
          <w:szCs w:val="20"/>
        </w:rPr>
        <w:t>Visiškai ištuštinti pakuotę ir utilizuoti vadovaujantis galiojančiais teisės aktais (Atliekų tvarkymo taisyklės, EWC).</w:t>
      </w:r>
    </w:p>
    <w:p w14:paraId="48CBC1B0" w14:textId="77777777" w:rsidR="003754AF" w:rsidRPr="00A2120C" w:rsidRDefault="003754AF" w:rsidP="00A2120C">
      <w:pPr>
        <w:jc w:val="both"/>
        <w:rPr>
          <w:b/>
          <w:noProof/>
          <w:sz w:val="20"/>
          <w:szCs w:val="20"/>
        </w:rPr>
      </w:pPr>
    </w:p>
    <w:p w14:paraId="6ADB69EA" w14:textId="1D2C5529" w:rsidR="0055713A" w:rsidRPr="00A2120C" w:rsidRDefault="0055713A" w:rsidP="00A2120C">
      <w:pPr>
        <w:jc w:val="both"/>
        <w:rPr>
          <w:noProof/>
          <w:sz w:val="20"/>
          <w:szCs w:val="20"/>
        </w:rPr>
      </w:pPr>
      <w:r w:rsidRPr="00A2120C">
        <w:rPr>
          <w:b/>
          <w:noProof/>
          <w:sz w:val="20"/>
          <w:szCs w:val="20"/>
        </w:rPr>
        <w:t>Įspėjimas:</w:t>
      </w:r>
      <w:r w:rsidRPr="00A2120C">
        <w:rPr>
          <w:noProof/>
          <w:sz w:val="20"/>
          <w:szCs w:val="20"/>
        </w:rPr>
        <w:t xml:space="preserve"> tuščiose talpyklose gali būti medžiagų likučių, kurie yra pavojingi. Neturėdami tinkamų nurodymų nebandykite iš naujo pripildyti arba valyti talpyklų. Saugoti talpyklas nuo per didelio slėgio, nepjaustyti jų, nevirinti, nelituoti, negręžti, nešlifuoti, ir nelaikyti jų karštai. Saugoti nuo liepsnos, kibirkščių, statinės elektros bei kitų degimo šaltinių.</w:t>
      </w:r>
    </w:p>
    <w:p w14:paraId="7E7B330F" w14:textId="77777777" w:rsidR="0055713A" w:rsidRPr="00A2120C" w:rsidRDefault="0055713A" w:rsidP="00A2120C">
      <w:pPr>
        <w:widowControl w:val="0"/>
        <w:jc w:val="both"/>
        <w:rPr>
          <w:noProof/>
          <w:sz w:val="20"/>
          <w:szCs w:val="20"/>
        </w:rPr>
      </w:pPr>
      <w:r w:rsidRPr="00A2120C">
        <w:rPr>
          <w:noProof/>
          <w:sz w:val="20"/>
          <w:szCs w:val="20"/>
        </w:rPr>
        <w:t>* Pavojaus ženklas parenkamas pagal Europos sutarties dėl pavojingų krovinių tarptautinių vežimų keliais (ADR) 5.2 ir 5.3 skyrių reikalavimus.</w:t>
      </w:r>
    </w:p>
    <w:p w14:paraId="5762CCCB" w14:textId="77777777" w:rsidR="00176D97" w:rsidRPr="00A2120C" w:rsidRDefault="00176D97" w:rsidP="00A2120C">
      <w:pPr>
        <w:jc w:val="both"/>
        <w:rPr>
          <w:noProof/>
          <w:sz w:val="20"/>
          <w:szCs w:val="20"/>
        </w:rPr>
      </w:pPr>
    </w:p>
    <w:p w14:paraId="04577BD0" w14:textId="77777777" w:rsidR="00034E91" w:rsidRPr="00A2120C" w:rsidRDefault="00034E91" w:rsidP="00A2120C">
      <w:pPr>
        <w:jc w:val="both"/>
        <w:rPr>
          <w:noProof/>
          <w:sz w:val="20"/>
          <w:szCs w:val="20"/>
        </w:rPr>
      </w:pPr>
    </w:p>
    <w:p w14:paraId="2B359BE7"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jc w:val="both"/>
        <w:rPr>
          <w:noProof/>
          <w:sz w:val="20"/>
          <w:szCs w:val="20"/>
        </w:rPr>
      </w:pPr>
      <w:r w:rsidRPr="00A2120C">
        <w:rPr>
          <w:b/>
          <w:noProof/>
          <w:sz w:val="20"/>
          <w:szCs w:val="20"/>
        </w:rPr>
        <w:t>14 skirsnis. INFORMACIJA APIE GABENIMĄ</w:t>
      </w:r>
    </w:p>
    <w:p w14:paraId="42AAAF61" w14:textId="77777777" w:rsidR="005F549D" w:rsidRPr="00A2120C" w:rsidRDefault="005F549D" w:rsidP="00A2120C">
      <w:pPr>
        <w:autoSpaceDE w:val="0"/>
        <w:autoSpaceDN w:val="0"/>
        <w:adjustRightInd w:val="0"/>
        <w:rPr>
          <w:noProof/>
          <w:sz w:val="20"/>
          <w:szCs w:val="20"/>
        </w:rPr>
      </w:pPr>
    </w:p>
    <w:p w14:paraId="2916FA80" w14:textId="77777777" w:rsidR="005F549D" w:rsidRPr="00A2120C" w:rsidRDefault="005F549D" w:rsidP="00A2120C">
      <w:pPr>
        <w:autoSpaceDE w:val="0"/>
        <w:autoSpaceDN w:val="0"/>
        <w:adjustRightInd w:val="0"/>
        <w:rPr>
          <w:noProof/>
          <w:sz w:val="20"/>
          <w:szCs w:val="20"/>
        </w:rPr>
      </w:pPr>
      <w:r w:rsidRPr="00A2120C">
        <w:rPr>
          <w:noProof/>
          <w:sz w:val="20"/>
          <w:szCs w:val="20"/>
        </w:rPr>
        <w:t>Produktui taikomi pavojingų krovinių vežimo (IMDG, IATA, ADR/RID) reikalavimai ir klasifikacija.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339"/>
        <w:gridCol w:w="2501"/>
        <w:gridCol w:w="2520"/>
        <w:gridCol w:w="2614"/>
      </w:tblGrid>
      <w:tr w:rsidR="0018221A" w:rsidRPr="00A2120C" w14:paraId="421A3472" w14:textId="77777777" w:rsidTr="00E50201">
        <w:tc>
          <w:tcPr>
            <w:tcW w:w="655" w:type="dxa"/>
            <w:shd w:val="clear" w:color="auto" w:fill="auto"/>
            <w:vAlign w:val="center"/>
          </w:tcPr>
          <w:p w14:paraId="7194C74E" w14:textId="77777777" w:rsidR="005F549D" w:rsidRPr="00A2120C" w:rsidRDefault="005F549D" w:rsidP="00A2120C">
            <w:pPr>
              <w:autoSpaceDE w:val="0"/>
              <w:autoSpaceDN w:val="0"/>
              <w:adjustRightInd w:val="0"/>
              <w:rPr>
                <w:b/>
                <w:bCs/>
                <w:noProof/>
                <w:sz w:val="20"/>
                <w:szCs w:val="20"/>
              </w:rPr>
            </w:pPr>
          </w:p>
        </w:tc>
        <w:tc>
          <w:tcPr>
            <w:tcW w:w="1339" w:type="dxa"/>
            <w:shd w:val="clear" w:color="auto" w:fill="auto"/>
            <w:vAlign w:val="center"/>
          </w:tcPr>
          <w:p w14:paraId="73AEEE20" w14:textId="77777777" w:rsidR="005F549D" w:rsidRPr="00A2120C" w:rsidRDefault="005F549D" w:rsidP="00A2120C">
            <w:pPr>
              <w:autoSpaceDE w:val="0"/>
              <w:autoSpaceDN w:val="0"/>
              <w:adjustRightInd w:val="0"/>
              <w:rPr>
                <w:b/>
                <w:bCs/>
                <w:noProof/>
                <w:sz w:val="20"/>
                <w:szCs w:val="20"/>
              </w:rPr>
            </w:pPr>
          </w:p>
        </w:tc>
        <w:tc>
          <w:tcPr>
            <w:tcW w:w="2501" w:type="dxa"/>
            <w:shd w:val="clear" w:color="auto" w:fill="auto"/>
            <w:vAlign w:val="center"/>
          </w:tcPr>
          <w:p w14:paraId="1CA6E3E0" w14:textId="4BFEB7D4" w:rsidR="005F549D" w:rsidRPr="00A2120C" w:rsidRDefault="005F549D" w:rsidP="00A2120C">
            <w:pPr>
              <w:autoSpaceDE w:val="0"/>
              <w:autoSpaceDN w:val="0"/>
              <w:adjustRightInd w:val="0"/>
              <w:jc w:val="center"/>
              <w:rPr>
                <w:b/>
                <w:bCs/>
                <w:noProof/>
                <w:sz w:val="20"/>
                <w:szCs w:val="20"/>
              </w:rPr>
            </w:pPr>
            <w:r w:rsidRPr="00A2120C">
              <w:rPr>
                <w:b/>
                <w:bCs/>
                <w:noProof/>
                <w:sz w:val="20"/>
                <w:szCs w:val="20"/>
              </w:rPr>
              <w:t>ADR</w:t>
            </w:r>
            <w:r w:rsidR="0026631D" w:rsidRPr="00A2120C">
              <w:rPr>
                <w:b/>
                <w:bCs/>
                <w:noProof/>
                <w:sz w:val="20"/>
                <w:szCs w:val="20"/>
              </w:rPr>
              <w:t>/RID</w:t>
            </w:r>
            <w:r w:rsidRPr="00A2120C">
              <w:rPr>
                <w:b/>
                <w:bCs/>
                <w:noProof/>
                <w:sz w:val="20"/>
                <w:szCs w:val="20"/>
              </w:rPr>
              <w:t xml:space="preserve"> – sausumos keliai</w:t>
            </w:r>
          </w:p>
        </w:tc>
        <w:tc>
          <w:tcPr>
            <w:tcW w:w="2520" w:type="dxa"/>
            <w:shd w:val="clear" w:color="auto" w:fill="auto"/>
            <w:vAlign w:val="center"/>
          </w:tcPr>
          <w:p w14:paraId="6B740333" w14:textId="4256D19B" w:rsidR="005F549D" w:rsidRPr="00A2120C" w:rsidRDefault="005F549D" w:rsidP="00A2120C">
            <w:pPr>
              <w:autoSpaceDE w:val="0"/>
              <w:autoSpaceDN w:val="0"/>
              <w:adjustRightInd w:val="0"/>
              <w:jc w:val="center"/>
              <w:rPr>
                <w:b/>
                <w:bCs/>
                <w:noProof/>
                <w:sz w:val="20"/>
                <w:szCs w:val="20"/>
              </w:rPr>
            </w:pPr>
            <w:r w:rsidRPr="00A2120C">
              <w:rPr>
                <w:b/>
                <w:bCs/>
                <w:noProof/>
                <w:sz w:val="20"/>
                <w:szCs w:val="20"/>
              </w:rPr>
              <w:t>IMDG</w:t>
            </w:r>
            <w:r w:rsidR="00CB6527" w:rsidRPr="00A2120C">
              <w:rPr>
                <w:b/>
                <w:bCs/>
                <w:noProof/>
                <w:sz w:val="20"/>
                <w:szCs w:val="20"/>
              </w:rPr>
              <w:t>/ADN</w:t>
            </w:r>
            <w:r w:rsidRPr="00A2120C">
              <w:rPr>
                <w:b/>
                <w:bCs/>
                <w:noProof/>
                <w:sz w:val="20"/>
                <w:szCs w:val="20"/>
              </w:rPr>
              <w:t xml:space="preserve"> – Jūrų keliai</w:t>
            </w:r>
          </w:p>
        </w:tc>
        <w:tc>
          <w:tcPr>
            <w:tcW w:w="2614" w:type="dxa"/>
            <w:shd w:val="clear" w:color="auto" w:fill="auto"/>
            <w:vAlign w:val="center"/>
          </w:tcPr>
          <w:p w14:paraId="5CABB3B6" w14:textId="46C0A5A8" w:rsidR="005F549D" w:rsidRPr="00A2120C" w:rsidRDefault="00453B78" w:rsidP="00A2120C">
            <w:pPr>
              <w:autoSpaceDE w:val="0"/>
              <w:autoSpaceDN w:val="0"/>
              <w:adjustRightInd w:val="0"/>
              <w:jc w:val="center"/>
              <w:rPr>
                <w:b/>
                <w:bCs/>
                <w:noProof/>
                <w:sz w:val="20"/>
                <w:szCs w:val="20"/>
              </w:rPr>
            </w:pPr>
            <w:r w:rsidRPr="00A2120C">
              <w:rPr>
                <w:b/>
                <w:bCs/>
                <w:noProof/>
                <w:sz w:val="20"/>
                <w:szCs w:val="20"/>
              </w:rPr>
              <w:t>ICAO-TI/IATA-DGR</w:t>
            </w:r>
            <w:r w:rsidR="005F549D" w:rsidRPr="00A2120C">
              <w:rPr>
                <w:b/>
                <w:bCs/>
                <w:noProof/>
                <w:sz w:val="20"/>
                <w:szCs w:val="20"/>
              </w:rPr>
              <w:t>– oro keliai</w:t>
            </w:r>
          </w:p>
        </w:tc>
      </w:tr>
      <w:tr w:rsidR="00B43953" w:rsidRPr="00A2120C" w14:paraId="10A2482C" w14:textId="77777777" w:rsidTr="0018221A">
        <w:tc>
          <w:tcPr>
            <w:tcW w:w="655" w:type="dxa"/>
            <w:shd w:val="clear" w:color="auto" w:fill="auto"/>
            <w:vAlign w:val="center"/>
          </w:tcPr>
          <w:p w14:paraId="025ABF67" w14:textId="77777777" w:rsidR="00B43953" w:rsidRPr="00A2120C" w:rsidRDefault="00B43953" w:rsidP="00A2120C">
            <w:pPr>
              <w:autoSpaceDE w:val="0"/>
              <w:autoSpaceDN w:val="0"/>
              <w:adjustRightInd w:val="0"/>
              <w:rPr>
                <w:b/>
                <w:bCs/>
                <w:noProof/>
                <w:sz w:val="20"/>
                <w:szCs w:val="20"/>
              </w:rPr>
            </w:pPr>
            <w:r w:rsidRPr="00A2120C">
              <w:rPr>
                <w:b/>
                <w:bCs/>
                <w:noProof/>
                <w:sz w:val="20"/>
                <w:szCs w:val="20"/>
              </w:rPr>
              <w:lastRenderedPageBreak/>
              <w:t>14.1.</w:t>
            </w:r>
          </w:p>
        </w:tc>
        <w:tc>
          <w:tcPr>
            <w:tcW w:w="1339" w:type="dxa"/>
            <w:shd w:val="clear" w:color="auto" w:fill="auto"/>
            <w:vAlign w:val="center"/>
          </w:tcPr>
          <w:p w14:paraId="6E6D788E" w14:textId="77777777" w:rsidR="00B43953" w:rsidRPr="00A2120C" w:rsidRDefault="00B43953" w:rsidP="00A2120C">
            <w:pPr>
              <w:autoSpaceDE w:val="0"/>
              <w:autoSpaceDN w:val="0"/>
              <w:adjustRightInd w:val="0"/>
              <w:jc w:val="center"/>
              <w:rPr>
                <w:b/>
                <w:bCs/>
                <w:noProof/>
                <w:sz w:val="20"/>
                <w:szCs w:val="20"/>
              </w:rPr>
            </w:pPr>
            <w:r w:rsidRPr="00A2120C">
              <w:rPr>
                <w:b/>
                <w:bCs/>
                <w:noProof/>
                <w:sz w:val="20"/>
                <w:szCs w:val="20"/>
              </w:rPr>
              <w:t>JT numeris</w:t>
            </w:r>
          </w:p>
        </w:tc>
        <w:tc>
          <w:tcPr>
            <w:tcW w:w="7635" w:type="dxa"/>
            <w:gridSpan w:val="3"/>
            <w:shd w:val="clear" w:color="auto" w:fill="auto"/>
            <w:vAlign w:val="center"/>
          </w:tcPr>
          <w:p w14:paraId="5F105539" w14:textId="425E626B" w:rsidR="00B43953" w:rsidRPr="00A2120C" w:rsidRDefault="00B43953" w:rsidP="00A2120C">
            <w:pPr>
              <w:autoSpaceDE w:val="0"/>
              <w:autoSpaceDN w:val="0"/>
              <w:adjustRightInd w:val="0"/>
              <w:jc w:val="center"/>
              <w:rPr>
                <w:bCs/>
                <w:noProof/>
                <w:sz w:val="20"/>
                <w:szCs w:val="20"/>
              </w:rPr>
            </w:pPr>
            <w:r w:rsidRPr="00A2120C">
              <w:rPr>
                <w:bCs/>
                <w:noProof/>
                <w:sz w:val="20"/>
                <w:szCs w:val="20"/>
              </w:rPr>
              <w:t>1263</w:t>
            </w:r>
          </w:p>
        </w:tc>
      </w:tr>
      <w:tr w:rsidR="00B43953" w:rsidRPr="00A2120C" w14:paraId="29BFD866" w14:textId="77777777" w:rsidTr="0018221A">
        <w:trPr>
          <w:trHeight w:val="491"/>
        </w:trPr>
        <w:tc>
          <w:tcPr>
            <w:tcW w:w="655" w:type="dxa"/>
            <w:shd w:val="clear" w:color="auto" w:fill="auto"/>
            <w:vAlign w:val="center"/>
          </w:tcPr>
          <w:p w14:paraId="3CB77901" w14:textId="77777777" w:rsidR="00B43953" w:rsidRPr="00A2120C" w:rsidRDefault="00B43953" w:rsidP="00A2120C">
            <w:pPr>
              <w:autoSpaceDE w:val="0"/>
              <w:autoSpaceDN w:val="0"/>
              <w:adjustRightInd w:val="0"/>
              <w:rPr>
                <w:b/>
                <w:bCs/>
                <w:noProof/>
                <w:sz w:val="20"/>
                <w:szCs w:val="20"/>
              </w:rPr>
            </w:pPr>
            <w:r w:rsidRPr="00A2120C">
              <w:rPr>
                <w:b/>
                <w:bCs/>
                <w:noProof/>
                <w:sz w:val="20"/>
                <w:szCs w:val="20"/>
              </w:rPr>
              <w:t>14.2.</w:t>
            </w:r>
          </w:p>
        </w:tc>
        <w:tc>
          <w:tcPr>
            <w:tcW w:w="1339" w:type="dxa"/>
            <w:shd w:val="clear" w:color="auto" w:fill="auto"/>
            <w:vAlign w:val="center"/>
          </w:tcPr>
          <w:p w14:paraId="65A9FDF8" w14:textId="77777777" w:rsidR="00B43953" w:rsidRPr="00A2120C" w:rsidRDefault="00B43953" w:rsidP="00A2120C">
            <w:pPr>
              <w:autoSpaceDE w:val="0"/>
              <w:autoSpaceDN w:val="0"/>
              <w:adjustRightInd w:val="0"/>
              <w:jc w:val="center"/>
              <w:rPr>
                <w:b/>
                <w:bCs/>
                <w:noProof/>
                <w:sz w:val="20"/>
                <w:szCs w:val="20"/>
              </w:rPr>
            </w:pPr>
            <w:r w:rsidRPr="00A2120C">
              <w:rPr>
                <w:b/>
                <w:bCs/>
                <w:noProof/>
                <w:sz w:val="20"/>
                <w:szCs w:val="20"/>
              </w:rPr>
              <w:t>Teisingas krovinio pavadinimas</w:t>
            </w:r>
          </w:p>
        </w:tc>
        <w:tc>
          <w:tcPr>
            <w:tcW w:w="7635" w:type="dxa"/>
            <w:gridSpan w:val="3"/>
            <w:shd w:val="clear" w:color="auto" w:fill="auto"/>
            <w:vAlign w:val="center"/>
          </w:tcPr>
          <w:p w14:paraId="25CC4D57" w14:textId="24A008E8" w:rsidR="00B43953" w:rsidRPr="00A2120C" w:rsidRDefault="00B43953" w:rsidP="00A2120C">
            <w:pPr>
              <w:jc w:val="center"/>
              <w:rPr>
                <w:noProof/>
                <w:sz w:val="20"/>
                <w:szCs w:val="20"/>
              </w:rPr>
            </w:pPr>
            <w:r w:rsidRPr="00A2120C">
              <w:rPr>
                <w:rStyle w:val="fontstyle01"/>
                <w:rFonts w:ascii="Times New Roman" w:hAnsi="Times New Roman" w:cs="Times New Roman"/>
                <w:noProof/>
              </w:rPr>
              <w:t>DAŽAI</w:t>
            </w:r>
          </w:p>
        </w:tc>
      </w:tr>
      <w:tr w:rsidR="0018221A" w:rsidRPr="00A2120C" w14:paraId="09FFF090" w14:textId="77777777" w:rsidTr="00E50201">
        <w:tc>
          <w:tcPr>
            <w:tcW w:w="655" w:type="dxa"/>
            <w:shd w:val="clear" w:color="auto" w:fill="auto"/>
            <w:vAlign w:val="center"/>
          </w:tcPr>
          <w:p w14:paraId="3FDD9A12" w14:textId="77777777" w:rsidR="005F549D" w:rsidRPr="00A2120C" w:rsidRDefault="005F549D" w:rsidP="00A2120C">
            <w:pPr>
              <w:autoSpaceDE w:val="0"/>
              <w:autoSpaceDN w:val="0"/>
              <w:adjustRightInd w:val="0"/>
              <w:rPr>
                <w:b/>
                <w:bCs/>
                <w:noProof/>
                <w:sz w:val="20"/>
                <w:szCs w:val="20"/>
              </w:rPr>
            </w:pPr>
            <w:r w:rsidRPr="00A2120C">
              <w:rPr>
                <w:b/>
                <w:bCs/>
                <w:noProof/>
                <w:sz w:val="20"/>
                <w:szCs w:val="20"/>
              </w:rPr>
              <w:t>14.3.</w:t>
            </w:r>
          </w:p>
        </w:tc>
        <w:tc>
          <w:tcPr>
            <w:tcW w:w="1339" w:type="dxa"/>
            <w:shd w:val="clear" w:color="auto" w:fill="auto"/>
            <w:vAlign w:val="center"/>
          </w:tcPr>
          <w:p w14:paraId="336C7649" w14:textId="77777777" w:rsidR="005F549D" w:rsidRPr="00A2120C" w:rsidRDefault="005F549D" w:rsidP="00A2120C">
            <w:pPr>
              <w:autoSpaceDE w:val="0"/>
              <w:autoSpaceDN w:val="0"/>
              <w:adjustRightInd w:val="0"/>
              <w:jc w:val="center"/>
              <w:rPr>
                <w:b/>
                <w:bCs/>
                <w:noProof/>
                <w:sz w:val="20"/>
                <w:szCs w:val="20"/>
              </w:rPr>
            </w:pPr>
            <w:r w:rsidRPr="00A2120C">
              <w:rPr>
                <w:b/>
                <w:bCs/>
                <w:noProof/>
                <w:sz w:val="20"/>
                <w:szCs w:val="20"/>
              </w:rPr>
              <w:t>Gabenimo pavojingumo klasė</w:t>
            </w:r>
          </w:p>
        </w:tc>
        <w:tc>
          <w:tcPr>
            <w:tcW w:w="2501" w:type="dxa"/>
            <w:shd w:val="clear" w:color="auto" w:fill="auto"/>
            <w:vAlign w:val="center"/>
          </w:tcPr>
          <w:p w14:paraId="6302AEE0" w14:textId="77777777" w:rsidR="005F549D" w:rsidRPr="00A2120C" w:rsidRDefault="005F549D" w:rsidP="00A2120C">
            <w:pPr>
              <w:jc w:val="center"/>
              <w:rPr>
                <w:noProof/>
                <w:sz w:val="20"/>
                <w:szCs w:val="20"/>
              </w:rPr>
            </w:pPr>
            <w:r w:rsidRPr="00A2120C">
              <w:rPr>
                <w:noProof/>
                <w:sz w:val="20"/>
                <w:szCs w:val="20"/>
              </w:rPr>
              <w:t>3</w:t>
            </w:r>
          </w:p>
          <w:p w14:paraId="78FBB7D7" w14:textId="1E88DBB2" w:rsidR="005F549D" w:rsidRPr="00A2120C" w:rsidRDefault="00AF6B80" w:rsidP="00A2120C">
            <w:pPr>
              <w:jc w:val="center"/>
              <w:rPr>
                <w:noProof/>
                <w:sz w:val="20"/>
                <w:szCs w:val="20"/>
              </w:rPr>
            </w:pPr>
            <w:r w:rsidRPr="00A2120C">
              <w:rPr>
                <w:noProof/>
                <w:sz w:val="20"/>
                <w:szCs w:val="20"/>
              </w:rPr>
              <w:drawing>
                <wp:inline distT="0" distB="0" distL="0" distR="0" wp14:anchorId="1AE80425" wp14:editId="2BE8D6E5">
                  <wp:extent cx="800100" cy="80962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p>
        </w:tc>
        <w:tc>
          <w:tcPr>
            <w:tcW w:w="2520" w:type="dxa"/>
            <w:shd w:val="clear" w:color="auto" w:fill="auto"/>
            <w:vAlign w:val="center"/>
          </w:tcPr>
          <w:p w14:paraId="6BC8A598" w14:textId="77777777" w:rsidR="005F549D" w:rsidRPr="00A2120C" w:rsidRDefault="005F549D" w:rsidP="00A2120C">
            <w:pPr>
              <w:jc w:val="center"/>
              <w:rPr>
                <w:noProof/>
                <w:sz w:val="20"/>
                <w:szCs w:val="20"/>
              </w:rPr>
            </w:pPr>
            <w:r w:rsidRPr="00A2120C">
              <w:rPr>
                <w:noProof/>
                <w:sz w:val="20"/>
                <w:szCs w:val="20"/>
              </w:rPr>
              <w:t>3</w:t>
            </w:r>
          </w:p>
          <w:p w14:paraId="0B85A70B" w14:textId="603BE1B7" w:rsidR="005F549D" w:rsidRPr="00A2120C" w:rsidRDefault="00AF6B80" w:rsidP="00A2120C">
            <w:pPr>
              <w:jc w:val="center"/>
              <w:rPr>
                <w:noProof/>
                <w:sz w:val="20"/>
                <w:szCs w:val="20"/>
              </w:rPr>
            </w:pPr>
            <w:r w:rsidRPr="00A2120C">
              <w:rPr>
                <w:noProof/>
                <w:sz w:val="20"/>
                <w:szCs w:val="20"/>
              </w:rPr>
              <w:drawing>
                <wp:inline distT="0" distB="0" distL="0" distR="0" wp14:anchorId="51F3ACD9" wp14:editId="03FEC799">
                  <wp:extent cx="800100" cy="809625"/>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p>
        </w:tc>
        <w:tc>
          <w:tcPr>
            <w:tcW w:w="2614" w:type="dxa"/>
            <w:shd w:val="clear" w:color="auto" w:fill="auto"/>
            <w:vAlign w:val="center"/>
          </w:tcPr>
          <w:p w14:paraId="2165F6FD" w14:textId="77777777" w:rsidR="005F549D" w:rsidRPr="00A2120C" w:rsidRDefault="005F549D" w:rsidP="00A2120C">
            <w:pPr>
              <w:jc w:val="center"/>
              <w:rPr>
                <w:noProof/>
                <w:sz w:val="20"/>
                <w:szCs w:val="20"/>
              </w:rPr>
            </w:pPr>
            <w:r w:rsidRPr="00A2120C">
              <w:rPr>
                <w:noProof/>
                <w:sz w:val="20"/>
                <w:szCs w:val="20"/>
              </w:rPr>
              <w:t>3</w:t>
            </w:r>
          </w:p>
          <w:p w14:paraId="5FC0FEE8" w14:textId="7484A4AE" w:rsidR="005F549D" w:rsidRPr="00A2120C" w:rsidRDefault="00AF6B80" w:rsidP="00A2120C">
            <w:pPr>
              <w:jc w:val="center"/>
              <w:rPr>
                <w:noProof/>
                <w:sz w:val="20"/>
                <w:szCs w:val="20"/>
              </w:rPr>
            </w:pPr>
            <w:r w:rsidRPr="00A2120C">
              <w:rPr>
                <w:noProof/>
                <w:sz w:val="20"/>
                <w:szCs w:val="20"/>
              </w:rPr>
              <w:drawing>
                <wp:inline distT="0" distB="0" distL="0" distR="0" wp14:anchorId="0C3ADD86" wp14:editId="11BC0125">
                  <wp:extent cx="800100" cy="80962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p>
        </w:tc>
      </w:tr>
      <w:tr w:rsidR="0018221A" w:rsidRPr="00A2120C" w14:paraId="7345ECB1" w14:textId="77777777" w:rsidTr="00E50201">
        <w:tc>
          <w:tcPr>
            <w:tcW w:w="655" w:type="dxa"/>
            <w:shd w:val="clear" w:color="auto" w:fill="auto"/>
            <w:vAlign w:val="center"/>
          </w:tcPr>
          <w:p w14:paraId="3ABC7577" w14:textId="2A8261A2" w:rsidR="005F549D" w:rsidRPr="00A2120C" w:rsidRDefault="005F549D" w:rsidP="00A2120C">
            <w:pPr>
              <w:autoSpaceDE w:val="0"/>
              <w:autoSpaceDN w:val="0"/>
              <w:adjustRightInd w:val="0"/>
              <w:rPr>
                <w:b/>
                <w:bCs/>
                <w:noProof/>
                <w:sz w:val="20"/>
                <w:szCs w:val="20"/>
              </w:rPr>
            </w:pPr>
            <w:r w:rsidRPr="00A2120C">
              <w:rPr>
                <w:b/>
                <w:bCs/>
                <w:noProof/>
                <w:sz w:val="20"/>
                <w:szCs w:val="20"/>
              </w:rPr>
              <w:t>14.4</w:t>
            </w:r>
            <w:r w:rsidR="00B43953" w:rsidRPr="00A2120C">
              <w:rPr>
                <w:b/>
                <w:bCs/>
                <w:noProof/>
                <w:sz w:val="20"/>
                <w:szCs w:val="20"/>
              </w:rPr>
              <w:t>.</w:t>
            </w:r>
          </w:p>
        </w:tc>
        <w:tc>
          <w:tcPr>
            <w:tcW w:w="1339" w:type="dxa"/>
            <w:shd w:val="clear" w:color="auto" w:fill="auto"/>
            <w:vAlign w:val="center"/>
          </w:tcPr>
          <w:p w14:paraId="6AF33610" w14:textId="77777777" w:rsidR="005F549D" w:rsidRPr="00A2120C" w:rsidRDefault="005F549D" w:rsidP="00A2120C">
            <w:pPr>
              <w:autoSpaceDE w:val="0"/>
              <w:autoSpaceDN w:val="0"/>
              <w:adjustRightInd w:val="0"/>
              <w:jc w:val="center"/>
              <w:rPr>
                <w:b/>
                <w:bCs/>
                <w:noProof/>
                <w:sz w:val="20"/>
                <w:szCs w:val="20"/>
              </w:rPr>
            </w:pPr>
            <w:r w:rsidRPr="00A2120C">
              <w:rPr>
                <w:b/>
                <w:bCs/>
                <w:noProof/>
                <w:sz w:val="20"/>
                <w:szCs w:val="20"/>
              </w:rPr>
              <w:t>Pakuotės grupė</w:t>
            </w:r>
          </w:p>
        </w:tc>
        <w:tc>
          <w:tcPr>
            <w:tcW w:w="2501" w:type="dxa"/>
            <w:shd w:val="clear" w:color="auto" w:fill="auto"/>
            <w:vAlign w:val="center"/>
          </w:tcPr>
          <w:p w14:paraId="0F6DE9DE" w14:textId="77777777" w:rsidR="005F549D" w:rsidRPr="00A2120C" w:rsidRDefault="005F549D" w:rsidP="00A2120C">
            <w:pPr>
              <w:jc w:val="center"/>
              <w:rPr>
                <w:noProof/>
                <w:sz w:val="20"/>
                <w:szCs w:val="20"/>
              </w:rPr>
            </w:pPr>
            <w:r w:rsidRPr="00A2120C">
              <w:rPr>
                <w:noProof/>
                <w:sz w:val="20"/>
                <w:szCs w:val="20"/>
              </w:rPr>
              <w:t>III</w:t>
            </w:r>
          </w:p>
        </w:tc>
        <w:tc>
          <w:tcPr>
            <w:tcW w:w="2520" w:type="dxa"/>
            <w:shd w:val="clear" w:color="auto" w:fill="auto"/>
            <w:vAlign w:val="center"/>
          </w:tcPr>
          <w:p w14:paraId="06B1AC6A" w14:textId="77777777" w:rsidR="005F549D" w:rsidRPr="00A2120C" w:rsidRDefault="005F549D" w:rsidP="00A2120C">
            <w:pPr>
              <w:jc w:val="center"/>
              <w:rPr>
                <w:noProof/>
                <w:sz w:val="20"/>
                <w:szCs w:val="20"/>
              </w:rPr>
            </w:pPr>
            <w:r w:rsidRPr="00A2120C">
              <w:rPr>
                <w:noProof/>
                <w:sz w:val="20"/>
                <w:szCs w:val="20"/>
              </w:rPr>
              <w:t>III</w:t>
            </w:r>
          </w:p>
        </w:tc>
        <w:tc>
          <w:tcPr>
            <w:tcW w:w="2614" w:type="dxa"/>
            <w:shd w:val="clear" w:color="auto" w:fill="auto"/>
            <w:vAlign w:val="center"/>
          </w:tcPr>
          <w:p w14:paraId="69300BEA" w14:textId="77777777" w:rsidR="005F549D" w:rsidRPr="00A2120C" w:rsidRDefault="005F549D" w:rsidP="00A2120C">
            <w:pPr>
              <w:jc w:val="center"/>
              <w:rPr>
                <w:noProof/>
                <w:sz w:val="20"/>
                <w:szCs w:val="20"/>
              </w:rPr>
            </w:pPr>
            <w:r w:rsidRPr="00A2120C">
              <w:rPr>
                <w:noProof/>
                <w:sz w:val="20"/>
                <w:szCs w:val="20"/>
              </w:rPr>
              <w:t>III</w:t>
            </w:r>
          </w:p>
        </w:tc>
      </w:tr>
      <w:tr w:rsidR="003266E9" w:rsidRPr="00A2120C" w14:paraId="33A9FE49" w14:textId="77777777" w:rsidTr="00140198">
        <w:tc>
          <w:tcPr>
            <w:tcW w:w="655" w:type="dxa"/>
            <w:shd w:val="clear" w:color="auto" w:fill="auto"/>
            <w:vAlign w:val="center"/>
          </w:tcPr>
          <w:p w14:paraId="09B9151A" w14:textId="77777777" w:rsidR="003266E9" w:rsidRPr="00A2120C" w:rsidRDefault="003266E9" w:rsidP="00A2120C">
            <w:pPr>
              <w:autoSpaceDE w:val="0"/>
              <w:autoSpaceDN w:val="0"/>
              <w:adjustRightInd w:val="0"/>
              <w:rPr>
                <w:b/>
                <w:bCs/>
                <w:noProof/>
                <w:sz w:val="20"/>
                <w:szCs w:val="20"/>
              </w:rPr>
            </w:pPr>
            <w:r w:rsidRPr="00A2120C">
              <w:rPr>
                <w:b/>
                <w:bCs/>
                <w:noProof/>
                <w:sz w:val="20"/>
                <w:szCs w:val="20"/>
              </w:rPr>
              <w:t>14.5.</w:t>
            </w:r>
          </w:p>
        </w:tc>
        <w:tc>
          <w:tcPr>
            <w:tcW w:w="1339" w:type="dxa"/>
            <w:shd w:val="clear" w:color="auto" w:fill="auto"/>
            <w:vAlign w:val="center"/>
          </w:tcPr>
          <w:p w14:paraId="1C6B3C8C" w14:textId="77777777" w:rsidR="003266E9" w:rsidRPr="00A2120C" w:rsidRDefault="003266E9" w:rsidP="00A2120C">
            <w:pPr>
              <w:autoSpaceDE w:val="0"/>
              <w:autoSpaceDN w:val="0"/>
              <w:adjustRightInd w:val="0"/>
              <w:jc w:val="center"/>
              <w:rPr>
                <w:b/>
                <w:bCs/>
                <w:noProof/>
                <w:sz w:val="20"/>
                <w:szCs w:val="20"/>
              </w:rPr>
            </w:pPr>
            <w:r w:rsidRPr="00A2120C">
              <w:rPr>
                <w:b/>
                <w:bCs/>
                <w:noProof/>
                <w:sz w:val="20"/>
                <w:szCs w:val="20"/>
              </w:rPr>
              <w:t>Pavojus aplinkai</w:t>
            </w:r>
          </w:p>
        </w:tc>
        <w:tc>
          <w:tcPr>
            <w:tcW w:w="7635" w:type="dxa"/>
            <w:gridSpan w:val="3"/>
            <w:shd w:val="clear" w:color="auto" w:fill="auto"/>
          </w:tcPr>
          <w:p w14:paraId="3B2D5E30" w14:textId="77777777" w:rsidR="003266E9" w:rsidRPr="00A2120C" w:rsidRDefault="003266E9" w:rsidP="00A2120C">
            <w:pPr>
              <w:jc w:val="center"/>
              <w:rPr>
                <w:noProof/>
                <w:sz w:val="20"/>
                <w:szCs w:val="20"/>
              </w:rPr>
            </w:pPr>
            <w:r w:rsidRPr="00A2120C">
              <w:rPr>
                <w:noProof/>
                <w:sz w:val="20"/>
                <w:szCs w:val="20"/>
              </w:rPr>
              <w:t>Taip</w:t>
            </w:r>
          </w:p>
          <w:p w14:paraId="1879424C" w14:textId="77777777" w:rsidR="003266E9" w:rsidRPr="00A2120C" w:rsidRDefault="003266E9" w:rsidP="00A2120C">
            <w:pPr>
              <w:jc w:val="center"/>
              <w:rPr>
                <w:noProof/>
                <w:sz w:val="20"/>
                <w:szCs w:val="20"/>
              </w:rPr>
            </w:pPr>
            <w:r w:rsidRPr="00A2120C">
              <w:rPr>
                <w:noProof/>
                <w:sz w:val="20"/>
                <w:szCs w:val="20"/>
              </w:rPr>
              <w:drawing>
                <wp:inline distT="0" distB="0" distL="0" distR="0" wp14:anchorId="5AAF8558" wp14:editId="3C5435BD">
                  <wp:extent cx="832367" cy="828675"/>
                  <wp:effectExtent l="0" t="0" r="6350" b="0"/>
                  <wp:docPr id="12855948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1506" cy="847729"/>
                          </a:xfrm>
                          <a:prstGeom prst="rect">
                            <a:avLst/>
                          </a:prstGeom>
                          <a:noFill/>
                          <a:ln>
                            <a:noFill/>
                          </a:ln>
                        </pic:spPr>
                      </pic:pic>
                    </a:graphicData>
                  </a:graphic>
                </wp:inline>
              </w:drawing>
            </w:r>
          </w:p>
          <w:p w14:paraId="6A78B44E" w14:textId="54CC4308" w:rsidR="003266E9" w:rsidRPr="00A2120C" w:rsidRDefault="003266E9" w:rsidP="00A2120C">
            <w:pPr>
              <w:jc w:val="center"/>
              <w:rPr>
                <w:noProof/>
                <w:sz w:val="20"/>
                <w:szCs w:val="20"/>
              </w:rPr>
            </w:pPr>
            <w:r w:rsidRPr="00A2120C">
              <w:rPr>
                <w:noProof/>
                <w:sz w:val="20"/>
                <w:szCs w:val="20"/>
              </w:rPr>
              <w:t>Pavojinga medžiaga: tricinko bis(ortofosfatas)</w:t>
            </w:r>
          </w:p>
        </w:tc>
      </w:tr>
      <w:tr w:rsidR="003266E9" w:rsidRPr="00A2120C" w14:paraId="03898543" w14:textId="77777777" w:rsidTr="00E50201">
        <w:tc>
          <w:tcPr>
            <w:tcW w:w="1994" w:type="dxa"/>
            <w:gridSpan w:val="2"/>
            <w:shd w:val="clear" w:color="auto" w:fill="auto"/>
            <w:vAlign w:val="center"/>
          </w:tcPr>
          <w:p w14:paraId="0CCDB5B4" w14:textId="77777777" w:rsidR="003266E9" w:rsidRPr="00A2120C" w:rsidRDefault="003266E9" w:rsidP="00A2120C">
            <w:pPr>
              <w:autoSpaceDE w:val="0"/>
              <w:autoSpaceDN w:val="0"/>
              <w:adjustRightInd w:val="0"/>
              <w:jc w:val="center"/>
              <w:rPr>
                <w:b/>
                <w:bCs/>
                <w:noProof/>
                <w:sz w:val="20"/>
                <w:szCs w:val="20"/>
              </w:rPr>
            </w:pPr>
            <w:r w:rsidRPr="00A2120C">
              <w:rPr>
                <w:b/>
                <w:bCs/>
                <w:noProof/>
                <w:sz w:val="20"/>
                <w:szCs w:val="20"/>
              </w:rPr>
              <w:t>Papildoma informacija:</w:t>
            </w:r>
          </w:p>
        </w:tc>
        <w:tc>
          <w:tcPr>
            <w:tcW w:w="2501" w:type="dxa"/>
            <w:shd w:val="clear" w:color="auto" w:fill="auto"/>
          </w:tcPr>
          <w:p w14:paraId="515ADEF7" w14:textId="77777777" w:rsidR="003266E9" w:rsidRPr="00A2120C" w:rsidRDefault="003266E9" w:rsidP="00A2120C">
            <w:pPr>
              <w:rPr>
                <w:rStyle w:val="tlid-translation"/>
                <w:noProof/>
                <w:sz w:val="20"/>
                <w:szCs w:val="20"/>
              </w:rPr>
            </w:pPr>
            <w:r w:rsidRPr="00A2120C">
              <w:rPr>
                <w:rStyle w:val="tlid-translation"/>
                <w:b/>
                <w:bCs/>
                <w:noProof/>
                <w:sz w:val="20"/>
                <w:szCs w:val="20"/>
              </w:rPr>
              <w:t>Klasifikacijos kodas:</w:t>
            </w:r>
            <w:r w:rsidRPr="00A2120C">
              <w:rPr>
                <w:rStyle w:val="tlid-translation"/>
                <w:noProof/>
                <w:sz w:val="20"/>
                <w:szCs w:val="20"/>
              </w:rPr>
              <w:t xml:space="preserve"> F1</w:t>
            </w:r>
          </w:p>
          <w:p w14:paraId="262893FB" w14:textId="15D72034" w:rsidR="003266E9" w:rsidRPr="00A2120C" w:rsidRDefault="003266E9" w:rsidP="00A2120C">
            <w:pPr>
              <w:rPr>
                <w:rStyle w:val="tlid-translation"/>
                <w:noProof/>
                <w:sz w:val="20"/>
                <w:szCs w:val="20"/>
              </w:rPr>
            </w:pPr>
            <w:r w:rsidRPr="00A2120C">
              <w:rPr>
                <w:rStyle w:val="tlid-translation"/>
                <w:b/>
                <w:bCs/>
                <w:noProof/>
                <w:sz w:val="20"/>
                <w:szCs w:val="20"/>
              </w:rPr>
              <w:t>Specialiosios nuostatos:</w:t>
            </w:r>
            <w:r w:rsidRPr="00A2120C">
              <w:rPr>
                <w:rStyle w:val="tlid-translation"/>
                <w:noProof/>
                <w:sz w:val="20"/>
                <w:szCs w:val="20"/>
              </w:rPr>
              <w:t xml:space="preserve"> 163 367 650</w:t>
            </w:r>
          </w:p>
          <w:p w14:paraId="7DC1CD63" w14:textId="61185AAD" w:rsidR="003266E9" w:rsidRPr="00A2120C" w:rsidRDefault="003266E9" w:rsidP="00A2120C">
            <w:pPr>
              <w:rPr>
                <w:rStyle w:val="tlid-translation"/>
                <w:noProof/>
                <w:sz w:val="20"/>
                <w:szCs w:val="20"/>
              </w:rPr>
            </w:pPr>
            <w:r w:rsidRPr="00A2120C">
              <w:rPr>
                <w:rStyle w:val="tlid-translation"/>
                <w:b/>
                <w:bCs/>
                <w:noProof/>
                <w:sz w:val="20"/>
                <w:szCs w:val="20"/>
              </w:rPr>
              <w:t>Ribotas kiekis:</w:t>
            </w:r>
            <w:r w:rsidRPr="00A2120C">
              <w:rPr>
                <w:rStyle w:val="tlid-translation"/>
                <w:noProof/>
                <w:sz w:val="20"/>
                <w:szCs w:val="20"/>
              </w:rPr>
              <w:t xml:space="preserve"> 5 L</w:t>
            </w:r>
          </w:p>
          <w:p w14:paraId="5A54DA6E" w14:textId="77777777" w:rsidR="003266E9" w:rsidRPr="00A2120C" w:rsidRDefault="003266E9" w:rsidP="00A2120C">
            <w:pPr>
              <w:rPr>
                <w:rStyle w:val="tlid-translation"/>
                <w:noProof/>
                <w:sz w:val="20"/>
                <w:szCs w:val="20"/>
              </w:rPr>
            </w:pPr>
            <w:r w:rsidRPr="00A2120C">
              <w:rPr>
                <w:rStyle w:val="tlid-translation"/>
                <w:b/>
                <w:bCs/>
                <w:noProof/>
                <w:sz w:val="20"/>
                <w:szCs w:val="20"/>
              </w:rPr>
              <w:t>Nekontroliuojamas kiekis:</w:t>
            </w:r>
            <w:r w:rsidRPr="00A2120C">
              <w:rPr>
                <w:rStyle w:val="tlid-translation"/>
                <w:noProof/>
                <w:sz w:val="20"/>
                <w:szCs w:val="20"/>
              </w:rPr>
              <w:t xml:space="preserve"> E1</w:t>
            </w:r>
          </w:p>
          <w:p w14:paraId="52229B6D" w14:textId="442581BB" w:rsidR="000359F1" w:rsidRPr="00A2120C" w:rsidRDefault="000359F1" w:rsidP="00A2120C">
            <w:pPr>
              <w:rPr>
                <w:rStyle w:val="tlid-translation"/>
                <w:b/>
                <w:bCs/>
                <w:noProof/>
                <w:sz w:val="20"/>
                <w:szCs w:val="20"/>
              </w:rPr>
            </w:pPr>
            <w:r w:rsidRPr="00A2120C">
              <w:rPr>
                <w:rStyle w:val="tlid-translation"/>
                <w:b/>
                <w:bCs/>
                <w:noProof/>
                <w:sz w:val="20"/>
                <w:szCs w:val="20"/>
              </w:rPr>
              <w:t xml:space="preserve">Transporto kategorija: </w:t>
            </w:r>
            <w:r w:rsidRPr="00A2120C">
              <w:rPr>
                <w:rStyle w:val="tlid-translation"/>
                <w:noProof/>
                <w:sz w:val="20"/>
                <w:szCs w:val="20"/>
              </w:rPr>
              <w:t>3</w:t>
            </w:r>
          </w:p>
          <w:p w14:paraId="74386122" w14:textId="77777777" w:rsidR="003266E9" w:rsidRPr="00A2120C" w:rsidRDefault="003266E9" w:rsidP="00A2120C">
            <w:pPr>
              <w:rPr>
                <w:noProof/>
                <w:sz w:val="20"/>
                <w:szCs w:val="20"/>
              </w:rPr>
            </w:pPr>
            <w:r w:rsidRPr="00A2120C">
              <w:rPr>
                <w:b/>
                <w:bCs/>
                <w:noProof/>
                <w:sz w:val="20"/>
                <w:szCs w:val="20"/>
              </w:rPr>
              <w:t>Pavojaus Nr.:</w:t>
            </w:r>
            <w:r w:rsidRPr="00A2120C">
              <w:rPr>
                <w:noProof/>
                <w:sz w:val="20"/>
                <w:szCs w:val="20"/>
              </w:rPr>
              <w:t xml:space="preserve"> 30</w:t>
            </w:r>
          </w:p>
          <w:p w14:paraId="31F34ACE" w14:textId="77777777" w:rsidR="003266E9" w:rsidRPr="00A2120C" w:rsidRDefault="003266E9" w:rsidP="00A2120C">
            <w:pPr>
              <w:rPr>
                <w:noProof/>
                <w:sz w:val="20"/>
                <w:szCs w:val="20"/>
              </w:rPr>
            </w:pPr>
            <w:r w:rsidRPr="00A2120C">
              <w:rPr>
                <w:b/>
                <w:bCs/>
                <w:noProof/>
                <w:sz w:val="20"/>
                <w:szCs w:val="20"/>
              </w:rPr>
              <w:t>Tunelio apribojimo kodas:</w:t>
            </w:r>
            <w:r w:rsidRPr="00A2120C">
              <w:rPr>
                <w:noProof/>
                <w:sz w:val="20"/>
                <w:szCs w:val="20"/>
              </w:rPr>
              <w:t xml:space="preserve"> D/E</w:t>
            </w:r>
          </w:p>
          <w:p w14:paraId="1A0EB18D" w14:textId="77B8DDD2" w:rsidR="003266E9" w:rsidRPr="00A2120C" w:rsidRDefault="003266E9" w:rsidP="00A2120C">
            <w:pPr>
              <w:rPr>
                <w:noProof/>
                <w:sz w:val="20"/>
                <w:szCs w:val="20"/>
              </w:rPr>
            </w:pPr>
          </w:p>
        </w:tc>
        <w:tc>
          <w:tcPr>
            <w:tcW w:w="2520" w:type="dxa"/>
            <w:shd w:val="clear" w:color="auto" w:fill="auto"/>
          </w:tcPr>
          <w:p w14:paraId="50533A1E" w14:textId="77777777" w:rsidR="003266E9" w:rsidRPr="00A2120C" w:rsidRDefault="003266E9" w:rsidP="00A2120C">
            <w:pPr>
              <w:rPr>
                <w:rStyle w:val="tlid-translation"/>
                <w:b/>
                <w:bCs/>
                <w:noProof/>
                <w:sz w:val="20"/>
                <w:szCs w:val="20"/>
              </w:rPr>
            </w:pPr>
            <w:r w:rsidRPr="00A2120C">
              <w:rPr>
                <w:rStyle w:val="tlid-translation"/>
                <w:b/>
                <w:bCs/>
                <w:noProof/>
                <w:sz w:val="20"/>
                <w:szCs w:val="20"/>
              </w:rPr>
              <w:t>ADN:</w:t>
            </w:r>
          </w:p>
          <w:p w14:paraId="23E98304" w14:textId="77777777" w:rsidR="003266E9" w:rsidRPr="00A2120C" w:rsidRDefault="003266E9" w:rsidP="00A2120C">
            <w:pPr>
              <w:rPr>
                <w:noProof/>
                <w:sz w:val="20"/>
                <w:szCs w:val="20"/>
              </w:rPr>
            </w:pPr>
            <w:r w:rsidRPr="00A2120C">
              <w:rPr>
                <w:b/>
                <w:bCs/>
                <w:noProof/>
                <w:sz w:val="20"/>
                <w:szCs w:val="20"/>
              </w:rPr>
              <w:t>Klasifikacijos kodas:</w:t>
            </w:r>
            <w:r w:rsidRPr="00A2120C">
              <w:rPr>
                <w:noProof/>
                <w:sz w:val="20"/>
                <w:szCs w:val="20"/>
              </w:rPr>
              <w:t xml:space="preserve"> F1</w:t>
            </w:r>
          </w:p>
          <w:p w14:paraId="5053FC6E" w14:textId="77777777" w:rsidR="003266E9" w:rsidRPr="00A2120C" w:rsidRDefault="003266E9" w:rsidP="00A2120C">
            <w:pPr>
              <w:rPr>
                <w:noProof/>
                <w:sz w:val="20"/>
                <w:szCs w:val="20"/>
              </w:rPr>
            </w:pPr>
            <w:r w:rsidRPr="00A2120C">
              <w:rPr>
                <w:b/>
                <w:bCs/>
                <w:noProof/>
                <w:sz w:val="20"/>
                <w:szCs w:val="20"/>
              </w:rPr>
              <w:t>Specialiosios nuostatos:</w:t>
            </w:r>
            <w:r w:rsidRPr="00A2120C">
              <w:rPr>
                <w:noProof/>
                <w:sz w:val="20"/>
                <w:szCs w:val="20"/>
              </w:rPr>
              <w:t xml:space="preserve"> 163 367 650</w:t>
            </w:r>
          </w:p>
          <w:p w14:paraId="4107E8D8" w14:textId="77777777" w:rsidR="003266E9" w:rsidRPr="00A2120C" w:rsidRDefault="003266E9" w:rsidP="00A2120C">
            <w:pPr>
              <w:rPr>
                <w:noProof/>
                <w:sz w:val="20"/>
                <w:szCs w:val="20"/>
              </w:rPr>
            </w:pPr>
            <w:r w:rsidRPr="00A2120C">
              <w:rPr>
                <w:b/>
                <w:bCs/>
                <w:noProof/>
                <w:sz w:val="20"/>
                <w:szCs w:val="20"/>
              </w:rPr>
              <w:t>Ribotas kiekis:</w:t>
            </w:r>
            <w:r w:rsidRPr="00A2120C">
              <w:rPr>
                <w:noProof/>
                <w:sz w:val="20"/>
                <w:szCs w:val="20"/>
              </w:rPr>
              <w:t xml:space="preserve"> 5L</w:t>
            </w:r>
          </w:p>
          <w:p w14:paraId="677C7AFC" w14:textId="77777777" w:rsidR="003266E9" w:rsidRPr="00A2120C" w:rsidRDefault="003266E9" w:rsidP="00A2120C">
            <w:pPr>
              <w:rPr>
                <w:rStyle w:val="tlid-translation"/>
                <w:noProof/>
                <w:sz w:val="20"/>
                <w:szCs w:val="20"/>
              </w:rPr>
            </w:pPr>
            <w:r w:rsidRPr="00A2120C">
              <w:rPr>
                <w:rStyle w:val="tlid-translation"/>
                <w:b/>
                <w:bCs/>
                <w:noProof/>
                <w:sz w:val="20"/>
                <w:szCs w:val="20"/>
              </w:rPr>
              <w:t>Nekontroliuojamas kiekis:</w:t>
            </w:r>
            <w:r w:rsidRPr="00A2120C">
              <w:rPr>
                <w:rStyle w:val="tlid-translation"/>
                <w:noProof/>
                <w:sz w:val="20"/>
                <w:szCs w:val="20"/>
              </w:rPr>
              <w:t xml:space="preserve"> E1</w:t>
            </w:r>
          </w:p>
          <w:p w14:paraId="2D87118E" w14:textId="77777777" w:rsidR="003266E9" w:rsidRPr="00A2120C" w:rsidRDefault="003266E9" w:rsidP="00A2120C">
            <w:pPr>
              <w:rPr>
                <w:rStyle w:val="tlid-translation"/>
                <w:noProof/>
                <w:sz w:val="20"/>
                <w:szCs w:val="20"/>
              </w:rPr>
            </w:pPr>
          </w:p>
          <w:p w14:paraId="31B93FAA" w14:textId="77777777" w:rsidR="003266E9" w:rsidRPr="00A2120C" w:rsidRDefault="003266E9" w:rsidP="00A2120C">
            <w:pPr>
              <w:rPr>
                <w:rStyle w:val="tlid-translation"/>
                <w:b/>
                <w:bCs/>
                <w:noProof/>
                <w:sz w:val="20"/>
                <w:szCs w:val="20"/>
              </w:rPr>
            </w:pPr>
            <w:r w:rsidRPr="00A2120C">
              <w:rPr>
                <w:rStyle w:val="tlid-translation"/>
                <w:b/>
                <w:bCs/>
                <w:noProof/>
                <w:sz w:val="20"/>
                <w:szCs w:val="20"/>
              </w:rPr>
              <w:t>IMDG:</w:t>
            </w:r>
          </w:p>
          <w:p w14:paraId="2ACC36C0" w14:textId="77777777" w:rsidR="003266E9" w:rsidRPr="00A2120C" w:rsidRDefault="003266E9" w:rsidP="00A2120C">
            <w:pPr>
              <w:rPr>
                <w:rStyle w:val="tlid-translation"/>
                <w:noProof/>
                <w:sz w:val="20"/>
                <w:szCs w:val="20"/>
              </w:rPr>
            </w:pPr>
            <w:r w:rsidRPr="00A2120C">
              <w:rPr>
                <w:rStyle w:val="tlid-translation"/>
                <w:b/>
                <w:bCs/>
                <w:noProof/>
                <w:sz w:val="20"/>
                <w:szCs w:val="20"/>
              </w:rPr>
              <w:t>Specialiosios nuostatos:</w:t>
            </w:r>
            <w:r w:rsidRPr="00A2120C">
              <w:rPr>
                <w:rStyle w:val="tlid-translation"/>
                <w:noProof/>
                <w:sz w:val="20"/>
                <w:szCs w:val="20"/>
              </w:rPr>
              <w:t xml:space="preserve"> 163, 223, 367, 955</w:t>
            </w:r>
          </w:p>
          <w:p w14:paraId="775D1CFE" w14:textId="77777777" w:rsidR="003266E9" w:rsidRPr="00A2120C" w:rsidRDefault="003266E9" w:rsidP="00A2120C">
            <w:pPr>
              <w:rPr>
                <w:rStyle w:val="tlid-translation"/>
                <w:noProof/>
                <w:sz w:val="20"/>
                <w:szCs w:val="20"/>
              </w:rPr>
            </w:pPr>
            <w:r w:rsidRPr="00A2120C">
              <w:rPr>
                <w:rStyle w:val="tlid-translation"/>
                <w:b/>
                <w:bCs/>
                <w:noProof/>
                <w:sz w:val="20"/>
                <w:szCs w:val="20"/>
              </w:rPr>
              <w:t>Ribotas kiekis:</w:t>
            </w:r>
            <w:r w:rsidRPr="00A2120C">
              <w:rPr>
                <w:rStyle w:val="tlid-translation"/>
                <w:noProof/>
                <w:sz w:val="20"/>
                <w:szCs w:val="20"/>
              </w:rPr>
              <w:t xml:space="preserve"> 5L</w:t>
            </w:r>
          </w:p>
          <w:p w14:paraId="4A2E33C9" w14:textId="77777777" w:rsidR="003266E9" w:rsidRPr="00A2120C" w:rsidRDefault="003266E9" w:rsidP="00A2120C">
            <w:pPr>
              <w:rPr>
                <w:rStyle w:val="tlid-translation"/>
                <w:noProof/>
                <w:sz w:val="20"/>
                <w:szCs w:val="20"/>
              </w:rPr>
            </w:pPr>
            <w:r w:rsidRPr="00A2120C">
              <w:rPr>
                <w:rStyle w:val="tlid-translation"/>
                <w:b/>
                <w:bCs/>
                <w:noProof/>
                <w:sz w:val="20"/>
                <w:szCs w:val="20"/>
              </w:rPr>
              <w:t>Nekontroliuojamas kiekis:</w:t>
            </w:r>
            <w:r w:rsidRPr="00A2120C">
              <w:rPr>
                <w:rStyle w:val="tlid-translation"/>
                <w:noProof/>
                <w:sz w:val="20"/>
                <w:szCs w:val="20"/>
              </w:rPr>
              <w:t xml:space="preserve"> E1</w:t>
            </w:r>
          </w:p>
          <w:p w14:paraId="40BE3BD9" w14:textId="58C998FA" w:rsidR="003266E9" w:rsidRPr="00A2120C" w:rsidRDefault="003266E9" w:rsidP="00A2120C">
            <w:pPr>
              <w:rPr>
                <w:noProof/>
                <w:sz w:val="20"/>
                <w:szCs w:val="20"/>
              </w:rPr>
            </w:pPr>
            <w:r w:rsidRPr="00A2120C">
              <w:rPr>
                <w:rStyle w:val="tlid-translation"/>
                <w:b/>
                <w:bCs/>
                <w:noProof/>
                <w:sz w:val="20"/>
                <w:szCs w:val="20"/>
              </w:rPr>
              <w:t>EmS:</w:t>
            </w:r>
            <w:r w:rsidRPr="00A2120C">
              <w:rPr>
                <w:rStyle w:val="tlid-translation"/>
                <w:noProof/>
                <w:sz w:val="20"/>
                <w:szCs w:val="20"/>
              </w:rPr>
              <w:t xml:space="preserve"> F-E, S-E</w:t>
            </w:r>
          </w:p>
        </w:tc>
        <w:tc>
          <w:tcPr>
            <w:tcW w:w="2614" w:type="dxa"/>
            <w:shd w:val="clear" w:color="auto" w:fill="auto"/>
          </w:tcPr>
          <w:p w14:paraId="5AB69023" w14:textId="77777777" w:rsidR="003266E9" w:rsidRPr="00A2120C" w:rsidRDefault="003266E9" w:rsidP="00A2120C">
            <w:pPr>
              <w:rPr>
                <w:noProof/>
                <w:sz w:val="20"/>
                <w:szCs w:val="20"/>
              </w:rPr>
            </w:pPr>
            <w:r w:rsidRPr="00A2120C">
              <w:rPr>
                <w:b/>
                <w:bCs/>
                <w:noProof/>
                <w:sz w:val="20"/>
                <w:szCs w:val="20"/>
              </w:rPr>
              <w:t>Specialios nuostatos:</w:t>
            </w:r>
            <w:r w:rsidRPr="00A2120C">
              <w:rPr>
                <w:noProof/>
                <w:sz w:val="20"/>
                <w:szCs w:val="20"/>
              </w:rPr>
              <w:t xml:space="preserve"> A3 A72 A192</w:t>
            </w:r>
          </w:p>
          <w:p w14:paraId="1C38A0DB" w14:textId="77777777" w:rsidR="003266E9" w:rsidRPr="00A2120C" w:rsidRDefault="003266E9" w:rsidP="00A2120C">
            <w:pPr>
              <w:rPr>
                <w:noProof/>
                <w:sz w:val="20"/>
                <w:szCs w:val="20"/>
              </w:rPr>
            </w:pPr>
            <w:r w:rsidRPr="00A2120C">
              <w:rPr>
                <w:b/>
                <w:bCs/>
                <w:noProof/>
                <w:sz w:val="20"/>
                <w:szCs w:val="20"/>
              </w:rPr>
              <w:t>Ribotas kiekis Keleivis:</w:t>
            </w:r>
            <w:r w:rsidRPr="00A2120C">
              <w:rPr>
                <w:noProof/>
                <w:sz w:val="20"/>
                <w:szCs w:val="20"/>
              </w:rPr>
              <w:t xml:space="preserve"> </w:t>
            </w:r>
          </w:p>
          <w:p w14:paraId="28C46C27" w14:textId="699F381D" w:rsidR="003266E9" w:rsidRPr="00A2120C" w:rsidRDefault="003266E9" w:rsidP="00A2120C">
            <w:pPr>
              <w:rPr>
                <w:noProof/>
                <w:sz w:val="20"/>
                <w:szCs w:val="20"/>
              </w:rPr>
            </w:pPr>
            <w:r w:rsidRPr="00A2120C">
              <w:rPr>
                <w:noProof/>
                <w:sz w:val="20"/>
                <w:szCs w:val="20"/>
              </w:rPr>
              <w:t>10 L</w:t>
            </w:r>
          </w:p>
          <w:p w14:paraId="1275DB0E" w14:textId="77777777" w:rsidR="003266E9" w:rsidRPr="00A2120C" w:rsidRDefault="003266E9" w:rsidP="00A2120C">
            <w:pPr>
              <w:rPr>
                <w:noProof/>
                <w:sz w:val="20"/>
                <w:szCs w:val="20"/>
              </w:rPr>
            </w:pPr>
            <w:r w:rsidRPr="00A2120C">
              <w:rPr>
                <w:b/>
                <w:bCs/>
                <w:noProof/>
                <w:sz w:val="20"/>
                <w:szCs w:val="20"/>
              </w:rPr>
              <w:t>Keleivio LQ:</w:t>
            </w:r>
            <w:r w:rsidRPr="00A2120C">
              <w:rPr>
                <w:noProof/>
                <w:sz w:val="20"/>
                <w:szCs w:val="20"/>
              </w:rPr>
              <w:t xml:space="preserve"> Y344</w:t>
            </w:r>
          </w:p>
          <w:p w14:paraId="4E61551E" w14:textId="1E200CBD" w:rsidR="003266E9" w:rsidRPr="00A2120C" w:rsidRDefault="003266E9" w:rsidP="00A2120C">
            <w:pPr>
              <w:rPr>
                <w:noProof/>
                <w:sz w:val="20"/>
                <w:szCs w:val="20"/>
              </w:rPr>
            </w:pPr>
            <w:r w:rsidRPr="00A2120C">
              <w:rPr>
                <w:rStyle w:val="tlid-translation"/>
                <w:b/>
                <w:bCs/>
                <w:noProof/>
                <w:sz w:val="20"/>
                <w:szCs w:val="20"/>
              </w:rPr>
              <w:t>Nekontroliuojamas kiekis:</w:t>
            </w:r>
            <w:r w:rsidRPr="00A2120C">
              <w:rPr>
                <w:rStyle w:val="tlid-translation"/>
                <w:noProof/>
                <w:sz w:val="20"/>
                <w:szCs w:val="20"/>
              </w:rPr>
              <w:t xml:space="preserve"> </w:t>
            </w:r>
            <w:r w:rsidRPr="00A2120C">
              <w:rPr>
                <w:noProof/>
                <w:sz w:val="20"/>
                <w:szCs w:val="20"/>
              </w:rPr>
              <w:t>E1</w:t>
            </w:r>
          </w:p>
          <w:p w14:paraId="070B401C" w14:textId="77777777" w:rsidR="003266E9" w:rsidRPr="00A2120C" w:rsidRDefault="003266E9" w:rsidP="00A2120C">
            <w:pPr>
              <w:rPr>
                <w:noProof/>
                <w:sz w:val="20"/>
                <w:szCs w:val="20"/>
              </w:rPr>
            </w:pPr>
            <w:r w:rsidRPr="00A2120C">
              <w:rPr>
                <w:b/>
                <w:bCs/>
                <w:noProof/>
                <w:sz w:val="20"/>
                <w:szCs w:val="20"/>
              </w:rPr>
              <w:t>IATA pakavimo instrukcijos – Keleivis:</w:t>
            </w:r>
            <w:r w:rsidRPr="00A2120C">
              <w:rPr>
                <w:noProof/>
                <w:sz w:val="20"/>
                <w:szCs w:val="20"/>
              </w:rPr>
              <w:t xml:space="preserve"> 355</w:t>
            </w:r>
          </w:p>
          <w:p w14:paraId="55A72E57" w14:textId="77777777" w:rsidR="003266E9" w:rsidRPr="00A2120C" w:rsidRDefault="003266E9" w:rsidP="00A2120C">
            <w:pPr>
              <w:rPr>
                <w:noProof/>
                <w:sz w:val="20"/>
                <w:szCs w:val="20"/>
              </w:rPr>
            </w:pPr>
            <w:r w:rsidRPr="00A2120C">
              <w:rPr>
                <w:b/>
                <w:bCs/>
                <w:noProof/>
                <w:sz w:val="20"/>
                <w:szCs w:val="20"/>
              </w:rPr>
              <w:t>IATA maks. kiekis - Keleivis:</w:t>
            </w:r>
            <w:r w:rsidRPr="00A2120C">
              <w:rPr>
                <w:noProof/>
                <w:sz w:val="20"/>
                <w:szCs w:val="20"/>
              </w:rPr>
              <w:t xml:space="preserve"> 60 L</w:t>
            </w:r>
          </w:p>
          <w:p w14:paraId="09A993FA" w14:textId="77777777" w:rsidR="003266E9" w:rsidRPr="00A2120C" w:rsidRDefault="003266E9" w:rsidP="00A2120C">
            <w:pPr>
              <w:rPr>
                <w:noProof/>
                <w:sz w:val="20"/>
                <w:szCs w:val="20"/>
              </w:rPr>
            </w:pPr>
            <w:r w:rsidRPr="00A2120C">
              <w:rPr>
                <w:b/>
                <w:bCs/>
                <w:noProof/>
                <w:sz w:val="20"/>
                <w:szCs w:val="20"/>
              </w:rPr>
              <w:t>IATA pakavimo instrukcijos - Krovinys:</w:t>
            </w:r>
            <w:r w:rsidRPr="00A2120C">
              <w:rPr>
                <w:noProof/>
                <w:sz w:val="20"/>
                <w:szCs w:val="20"/>
              </w:rPr>
              <w:t xml:space="preserve"> 366</w:t>
            </w:r>
          </w:p>
          <w:p w14:paraId="5D0AD490" w14:textId="499EA587" w:rsidR="003266E9" w:rsidRPr="00A2120C" w:rsidRDefault="003266E9" w:rsidP="00A2120C">
            <w:pPr>
              <w:rPr>
                <w:noProof/>
                <w:sz w:val="20"/>
                <w:szCs w:val="20"/>
              </w:rPr>
            </w:pPr>
            <w:r w:rsidRPr="00A2120C">
              <w:rPr>
                <w:b/>
                <w:bCs/>
                <w:noProof/>
                <w:sz w:val="20"/>
                <w:szCs w:val="20"/>
              </w:rPr>
              <w:t>IATA maks. kiekis - Krovinys:</w:t>
            </w:r>
            <w:r w:rsidRPr="00A2120C">
              <w:rPr>
                <w:noProof/>
                <w:sz w:val="20"/>
                <w:szCs w:val="20"/>
              </w:rPr>
              <w:t xml:space="preserve"> 220 L</w:t>
            </w:r>
          </w:p>
        </w:tc>
      </w:tr>
    </w:tbl>
    <w:p w14:paraId="5AD7755E" w14:textId="77777777" w:rsidR="00B43953" w:rsidRPr="00A2120C" w:rsidRDefault="00B43953" w:rsidP="00A2120C">
      <w:pPr>
        <w:autoSpaceDE w:val="0"/>
        <w:autoSpaceDN w:val="0"/>
        <w:adjustRightInd w:val="0"/>
        <w:rPr>
          <w:b/>
          <w:bCs/>
          <w:noProof/>
          <w:sz w:val="20"/>
          <w:szCs w:val="20"/>
        </w:rPr>
      </w:pPr>
    </w:p>
    <w:p w14:paraId="4DCA12DC" w14:textId="00B27FA4" w:rsidR="005F549D" w:rsidRPr="00A2120C" w:rsidRDefault="005F549D" w:rsidP="00A2120C">
      <w:pPr>
        <w:autoSpaceDE w:val="0"/>
        <w:autoSpaceDN w:val="0"/>
        <w:adjustRightInd w:val="0"/>
        <w:rPr>
          <w:b/>
          <w:bCs/>
          <w:noProof/>
          <w:sz w:val="20"/>
          <w:szCs w:val="20"/>
        </w:rPr>
      </w:pPr>
      <w:r w:rsidRPr="00A2120C">
        <w:rPr>
          <w:b/>
          <w:bCs/>
          <w:noProof/>
          <w:sz w:val="20"/>
          <w:szCs w:val="20"/>
        </w:rPr>
        <w:t>14.6      Specialios atsargumo priemonės vartotojams:</w:t>
      </w:r>
    </w:p>
    <w:p w14:paraId="5C42729D" w14:textId="16BE793C" w:rsidR="005F549D" w:rsidRPr="00A2120C" w:rsidRDefault="005F549D" w:rsidP="00A2120C">
      <w:pPr>
        <w:autoSpaceDE w:val="0"/>
        <w:autoSpaceDN w:val="0"/>
        <w:adjustRightInd w:val="0"/>
        <w:jc w:val="both"/>
        <w:rPr>
          <w:b/>
          <w:bCs/>
          <w:noProof/>
          <w:sz w:val="20"/>
          <w:szCs w:val="20"/>
        </w:rPr>
      </w:pPr>
      <w:r w:rsidRPr="00A2120C">
        <w:rPr>
          <w:rStyle w:val="tlid-translation"/>
          <w:noProof/>
          <w:sz w:val="20"/>
          <w:szCs w:val="20"/>
        </w:rPr>
        <w:t>Gabenimas vartotojo teritorijoje: visada gabenkite uždarytose, vertikaliose ir saugiose talpyklose. Įsitikinkite, kad gaminį gabenantys žmonės žino ką daryti įvykus</w:t>
      </w:r>
      <w:r w:rsidRPr="00A2120C">
        <w:rPr>
          <w:noProof/>
          <w:sz w:val="20"/>
          <w:szCs w:val="20"/>
        </w:rPr>
        <w:t xml:space="preserve"> </w:t>
      </w:r>
      <w:r w:rsidRPr="00A2120C">
        <w:rPr>
          <w:rStyle w:val="tlid-translation"/>
          <w:noProof/>
          <w:sz w:val="20"/>
          <w:szCs w:val="20"/>
        </w:rPr>
        <w:t>avarijai ar išsiliejus produktui.</w:t>
      </w:r>
    </w:p>
    <w:p w14:paraId="7C33D210" w14:textId="77777777" w:rsidR="005F549D" w:rsidRPr="00A2120C" w:rsidRDefault="005F549D" w:rsidP="00A2120C">
      <w:pPr>
        <w:autoSpaceDE w:val="0"/>
        <w:autoSpaceDN w:val="0"/>
        <w:adjustRightInd w:val="0"/>
        <w:rPr>
          <w:b/>
          <w:bCs/>
          <w:noProof/>
          <w:sz w:val="20"/>
          <w:szCs w:val="20"/>
        </w:rPr>
      </w:pPr>
    </w:p>
    <w:p w14:paraId="6B0EB8A1" w14:textId="77777777" w:rsidR="005F549D" w:rsidRPr="00A2120C" w:rsidRDefault="005F549D" w:rsidP="00A2120C">
      <w:pPr>
        <w:autoSpaceDE w:val="0"/>
        <w:autoSpaceDN w:val="0"/>
        <w:adjustRightInd w:val="0"/>
        <w:rPr>
          <w:b/>
          <w:bCs/>
          <w:noProof/>
          <w:sz w:val="20"/>
          <w:szCs w:val="20"/>
        </w:rPr>
      </w:pPr>
      <w:r w:rsidRPr="00A2120C">
        <w:rPr>
          <w:b/>
          <w:bCs/>
          <w:noProof/>
          <w:sz w:val="20"/>
          <w:szCs w:val="20"/>
        </w:rPr>
        <w:t xml:space="preserve">14.7.     Nesupakuotų krovinių vežimas pagal MARPOL73/78 II priedą ir IBC kodeksą: </w:t>
      </w:r>
    </w:p>
    <w:p w14:paraId="2ECDEC67" w14:textId="77777777" w:rsidR="005F549D" w:rsidRPr="00A2120C" w:rsidRDefault="005F549D" w:rsidP="00A2120C">
      <w:pPr>
        <w:autoSpaceDE w:val="0"/>
        <w:autoSpaceDN w:val="0"/>
        <w:adjustRightInd w:val="0"/>
        <w:rPr>
          <w:noProof/>
          <w:sz w:val="20"/>
          <w:szCs w:val="20"/>
        </w:rPr>
      </w:pPr>
      <w:r w:rsidRPr="00A2120C">
        <w:rPr>
          <w:noProof/>
          <w:sz w:val="20"/>
          <w:szCs w:val="20"/>
        </w:rPr>
        <w:t xml:space="preserve">Netaikoma. </w:t>
      </w:r>
    </w:p>
    <w:p w14:paraId="2CF30542" w14:textId="77777777" w:rsidR="005A6950" w:rsidRPr="00A2120C" w:rsidRDefault="005A6950" w:rsidP="00A2120C">
      <w:pPr>
        <w:jc w:val="both"/>
        <w:rPr>
          <w:noProof/>
          <w:sz w:val="20"/>
          <w:szCs w:val="20"/>
        </w:rPr>
      </w:pPr>
    </w:p>
    <w:p w14:paraId="021D86A7" w14:textId="77777777" w:rsidR="00CC57C6" w:rsidRPr="00A2120C" w:rsidRDefault="00CC57C6" w:rsidP="00A2120C">
      <w:pPr>
        <w:autoSpaceDE w:val="0"/>
        <w:autoSpaceDN w:val="0"/>
        <w:adjustRightInd w:val="0"/>
        <w:rPr>
          <w:noProof/>
          <w:sz w:val="20"/>
          <w:szCs w:val="20"/>
        </w:rPr>
      </w:pPr>
    </w:p>
    <w:p w14:paraId="41C367B2"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jc w:val="both"/>
        <w:rPr>
          <w:noProof/>
          <w:sz w:val="20"/>
          <w:szCs w:val="20"/>
        </w:rPr>
      </w:pPr>
      <w:r w:rsidRPr="00A2120C">
        <w:rPr>
          <w:b/>
          <w:noProof/>
          <w:sz w:val="20"/>
          <w:szCs w:val="20"/>
        </w:rPr>
        <w:t>15 skirsnis. INFORMACIJA APIE REGLAMENTAVIMĄ</w:t>
      </w:r>
    </w:p>
    <w:p w14:paraId="006DE5E5" w14:textId="77777777" w:rsidR="005A6950" w:rsidRPr="00A2120C" w:rsidRDefault="005A6950" w:rsidP="00A2120C">
      <w:pPr>
        <w:jc w:val="both"/>
        <w:rPr>
          <w:noProof/>
          <w:sz w:val="20"/>
          <w:szCs w:val="20"/>
        </w:rPr>
      </w:pPr>
    </w:p>
    <w:p w14:paraId="13193E96" w14:textId="77777777" w:rsidR="005A6950" w:rsidRPr="00A2120C" w:rsidRDefault="005A6950" w:rsidP="00A2120C">
      <w:pPr>
        <w:jc w:val="both"/>
        <w:rPr>
          <w:b/>
          <w:noProof/>
          <w:sz w:val="20"/>
          <w:szCs w:val="20"/>
        </w:rPr>
      </w:pPr>
      <w:r w:rsidRPr="00A2120C">
        <w:rPr>
          <w:b/>
          <w:noProof/>
          <w:sz w:val="20"/>
          <w:szCs w:val="20"/>
        </w:rPr>
        <w:t>15.1. Su konkrečia medžiaga ar mišiniu susiję saugos, sveikatos ir aplinkos teisės aktai</w:t>
      </w:r>
    </w:p>
    <w:p w14:paraId="4A82C367" w14:textId="77777777" w:rsidR="005A6950" w:rsidRPr="00A2120C" w:rsidRDefault="005A6950" w:rsidP="00A2120C">
      <w:pPr>
        <w:jc w:val="both"/>
        <w:rPr>
          <w:noProof/>
          <w:sz w:val="20"/>
          <w:szCs w:val="20"/>
        </w:rPr>
      </w:pPr>
      <w:r w:rsidRPr="00A2120C">
        <w:rPr>
          <w:noProof/>
          <w:sz w:val="20"/>
          <w:szCs w:val="20"/>
        </w:rPr>
        <w:t>2006 m. gruodžio 18 d. Europos Parlamento ir Tarybos Reglamentas (EB) Nr. 1907/2006 dėl cheminių medžiagų registracijos, įvertinimo, autorizacijos ir apribojimų (REACH), įsteigiantis Europos cheminių medžiagų agentūrą, iš dalies keičiantis Direktyvą 1999/45/EB bei panaikinantis Tarybos reglamentą (EEB) Nr. 793/93, Komisijos reglamentą (EB) Nr. 1488/94, Tarybos direktyvą 76/769/EEB ir Komisijos direktyvas 91/155/EEB, 93/67/EEB, 93/105/EB bei 2000/21/EB (Europos Sąjungos oficialusis leidinys Nr. L 396, 2006-12-30, klaidų ištaisymas – Nr. L 136/3, 2007-5-29);</w:t>
      </w:r>
    </w:p>
    <w:p w14:paraId="158F33A1" w14:textId="77777777" w:rsidR="005A6950" w:rsidRPr="00A2120C" w:rsidRDefault="005A6950" w:rsidP="00A2120C">
      <w:pPr>
        <w:jc w:val="both"/>
        <w:rPr>
          <w:noProof/>
          <w:sz w:val="20"/>
          <w:szCs w:val="20"/>
        </w:rPr>
      </w:pPr>
      <w:r w:rsidRPr="00A2120C">
        <w:rPr>
          <w:rStyle w:val="apple-style-span"/>
          <w:noProof/>
          <w:sz w:val="20"/>
          <w:szCs w:val="20"/>
        </w:rPr>
        <w:t xml:space="preserve">2008 m. gruodžio 16 d. Europos Parlamento ir Tarybos Reglamentas (EB) Nr. 1272/2008 dėl cheminių medžiagų ir mišinių klasifikavimo, ženklinimo ir pakavimo, iš dalies pakeičiantis ir panaikinantis direktyvas 67/548/EEC ir </w:t>
      </w:r>
      <w:r w:rsidRPr="00A2120C">
        <w:rPr>
          <w:rStyle w:val="apple-style-span"/>
          <w:noProof/>
          <w:sz w:val="20"/>
          <w:szCs w:val="20"/>
        </w:rPr>
        <w:lastRenderedPageBreak/>
        <w:t>1999/45/EC bei Reglamentą (EB) Nr. 1907/2006 (REACH) (Europos Sąjungos oficialusis leidinys Nr. L 353, 2008-12-31;</w:t>
      </w:r>
    </w:p>
    <w:p w14:paraId="31BC642E" w14:textId="77777777" w:rsidR="005A6950" w:rsidRPr="00A2120C" w:rsidRDefault="005A6950" w:rsidP="00A2120C">
      <w:pPr>
        <w:jc w:val="both"/>
        <w:rPr>
          <w:noProof/>
          <w:sz w:val="20"/>
          <w:szCs w:val="20"/>
        </w:rPr>
      </w:pPr>
      <w:r w:rsidRPr="00A2120C">
        <w:rPr>
          <w:noProof/>
          <w:sz w:val="20"/>
          <w:szCs w:val="20"/>
        </w:rPr>
        <w:t>„Darbuotojų apsaugos nuo cheminių veiksnių darbe ir darbuotojų aprūpinimo asmeninėmis apsauginėmis priemonėmis nuostatai“;</w:t>
      </w:r>
    </w:p>
    <w:p w14:paraId="235C177F" w14:textId="77777777" w:rsidR="005A6950" w:rsidRPr="00A2120C" w:rsidRDefault="005A6950" w:rsidP="00A2120C">
      <w:pPr>
        <w:jc w:val="both"/>
        <w:rPr>
          <w:noProof/>
          <w:sz w:val="20"/>
          <w:szCs w:val="20"/>
        </w:rPr>
      </w:pPr>
      <w:r w:rsidRPr="00A2120C">
        <w:rPr>
          <w:noProof/>
          <w:sz w:val="20"/>
          <w:szCs w:val="20"/>
        </w:rPr>
        <w:t>„Lietuvos Respublikos Atliekų tvarkymo įstatymas“;</w:t>
      </w:r>
    </w:p>
    <w:p w14:paraId="1EFE345D" w14:textId="77777777" w:rsidR="005A6950" w:rsidRPr="00A2120C" w:rsidRDefault="005A6950" w:rsidP="00A2120C">
      <w:pPr>
        <w:jc w:val="both"/>
        <w:rPr>
          <w:noProof/>
          <w:sz w:val="20"/>
          <w:szCs w:val="20"/>
        </w:rPr>
      </w:pPr>
      <w:r w:rsidRPr="00A2120C">
        <w:rPr>
          <w:noProof/>
          <w:sz w:val="20"/>
          <w:szCs w:val="20"/>
        </w:rPr>
        <w:t>„Lietuvos Respublikos pakuočių ir pakavimo atliekų tvarkymo įstatymas“;</w:t>
      </w:r>
    </w:p>
    <w:p w14:paraId="192B835E" w14:textId="77777777" w:rsidR="005A6950" w:rsidRPr="00A2120C" w:rsidRDefault="005A6950" w:rsidP="00A2120C">
      <w:pPr>
        <w:jc w:val="both"/>
        <w:rPr>
          <w:rStyle w:val="apple-style-span"/>
          <w:noProof/>
          <w:sz w:val="20"/>
          <w:szCs w:val="20"/>
        </w:rPr>
      </w:pPr>
      <w:r w:rsidRPr="00A2120C">
        <w:rPr>
          <w:rStyle w:val="apple-style-span"/>
          <w:noProof/>
          <w:sz w:val="20"/>
          <w:szCs w:val="20"/>
        </w:rPr>
        <w:t>„Atliekų tvarkymo taisyklės“;</w:t>
      </w:r>
    </w:p>
    <w:p w14:paraId="355B6DBD" w14:textId="77777777" w:rsidR="005A6950" w:rsidRPr="00A2120C" w:rsidRDefault="005A6950" w:rsidP="00A2120C">
      <w:pPr>
        <w:jc w:val="both"/>
        <w:rPr>
          <w:rStyle w:val="apple-style-span"/>
          <w:noProof/>
          <w:sz w:val="20"/>
          <w:szCs w:val="20"/>
        </w:rPr>
      </w:pPr>
      <w:r w:rsidRPr="00A2120C">
        <w:rPr>
          <w:noProof/>
          <w:sz w:val="20"/>
          <w:szCs w:val="20"/>
        </w:rPr>
        <w:t>Europos sutartis dėl pavojingų krovinių tarptautinio vežimo keliais</w:t>
      </w:r>
      <w:r w:rsidRPr="00A2120C">
        <w:rPr>
          <w:rStyle w:val="apple-style-span"/>
          <w:noProof/>
          <w:sz w:val="20"/>
          <w:szCs w:val="20"/>
        </w:rPr>
        <w:t xml:space="preserve"> (ADR);</w:t>
      </w:r>
    </w:p>
    <w:p w14:paraId="0F8DB52B" w14:textId="77777777" w:rsidR="005A6950" w:rsidRPr="00A2120C" w:rsidRDefault="005A6950" w:rsidP="00A2120C">
      <w:pPr>
        <w:jc w:val="both"/>
        <w:rPr>
          <w:rStyle w:val="apple-style-span"/>
          <w:noProof/>
          <w:sz w:val="20"/>
          <w:szCs w:val="20"/>
        </w:rPr>
      </w:pPr>
      <w:r w:rsidRPr="00A2120C">
        <w:rPr>
          <w:noProof/>
          <w:sz w:val="20"/>
          <w:szCs w:val="20"/>
        </w:rPr>
        <w:t>Europos sutartis dėl pavojingų krovinių tarptautinio vežimo vandens keliais</w:t>
      </w:r>
      <w:r w:rsidRPr="00A2120C">
        <w:rPr>
          <w:rStyle w:val="apple-style-span"/>
          <w:noProof/>
          <w:sz w:val="20"/>
          <w:szCs w:val="20"/>
        </w:rPr>
        <w:t xml:space="preserve"> (</w:t>
      </w:r>
      <w:r w:rsidRPr="00A2120C">
        <w:rPr>
          <w:noProof/>
          <w:sz w:val="20"/>
          <w:szCs w:val="20"/>
        </w:rPr>
        <w:t>IMDG</w:t>
      </w:r>
      <w:r w:rsidRPr="00A2120C">
        <w:rPr>
          <w:rStyle w:val="apple-style-span"/>
          <w:noProof/>
          <w:sz w:val="20"/>
          <w:szCs w:val="20"/>
        </w:rPr>
        <w:t>);</w:t>
      </w:r>
    </w:p>
    <w:p w14:paraId="4A6BED5D" w14:textId="77777777" w:rsidR="005A6950" w:rsidRPr="00A2120C" w:rsidRDefault="005A6950" w:rsidP="00A2120C">
      <w:pPr>
        <w:jc w:val="both"/>
        <w:rPr>
          <w:rStyle w:val="apple-style-span"/>
          <w:noProof/>
          <w:sz w:val="20"/>
          <w:szCs w:val="20"/>
        </w:rPr>
      </w:pPr>
      <w:r w:rsidRPr="00A2120C">
        <w:rPr>
          <w:noProof/>
          <w:sz w:val="20"/>
          <w:szCs w:val="20"/>
        </w:rPr>
        <w:t>Europos sutartis dėl pavojingų krovinių tarptautinio vežimo oro keliais</w:t>
      </w:r>
      <w:r w:rsidRPr="00A2120C">
        <w:rPr>
          <w:rStyle w:val="apple-style-span"/>
          <w:noProof/>
          <w:sz w:val="20"/>
          <w:szCs w:val="20"/>
        </w:rPr>
        <w:t xml:space="preserve"> (</w:t>
      </w:r>
      <w:r w:rsidRPr="00A2120C">
        <w:rPr>
          <w:noProof/>
          <w:sz w:val="20"/>
          <w:szCs w:val="20"/>
        </w:rPr>
        <w:t>IATA</w:t>
      </w:r>
      <w:r w:rsidRPr="00A2120C">
        <w:rPr>
          <w:rStyle w:val="apple-style-span"/>
          <w:noProof/>
          <w:sz w:val="20"/>
          <w:szCs w:val="20"/>
        </w:rPr>
        <w:t>);</w:t>
      </w:r>
    </w:p>
    <w:p w14:paraId="297DF236" w14:textId="77777777" w:rsidR="005A6950" w:rsidRPr="00A2120C" w:rsidRDefault="005A6950" w:rsidP="00A2120C">
      <w:pPr>
        <w:autoSpaceDE w:val="0"/>
        <w:autoSpaceDN w:val="0"/>
        <w:adjustRightInd w:val="0"/>
        <w:rPr>
          <w:noProof/>
          <w:sz w:val="20"/>
          <w:szCs w:val="20"/>
        </w:rPr>
      </w:pPr>
      <w:r w:rsidRPr="00A2120C">
        <w:rPr>
          <w:noProof/>
          <w:sz w:val="20"/>
          <w:szCs w:val="20"/>
        </w:rPr>
        <w:t>Europos atliekų katalogas (EWC);</w:t>
      </w:r>
    </w:p>
    <w:p w14:paraId="5FC1CAE5" w14:textId="77777777" w:rsidR="005A6950" w:rsidRPr="00A2120C" w:rsidRDefault="005A6950" w:rsidP="00A2120C">
      <w:pPr>
        <w:autoSpaceDE w:val="0"/>
        <w:autoSpaceDN w:val="0"/>
        <w:adjustRightInd w:val="0"/>
        <w:rPr>
          <w:noProof/>
          <w:sz w:val="20"/>
          <w:szCs w:val="20"/>
        </w:rPr>
      </w:pPr>
      <w:r w:rsidRPr="00A2120C">
        <w:rPr>
          <w:noProof/>
          <w:sz w:val="20"/>
          <w:szCs w:val="20"/>
        </w:rPr>
        <w:t>Informacijai keliamų reikalavimų ir cheminės saugos vertinimo rekomendacijos R.12 skyrius. Naudojimo aprašų sistema.</w:t>
      </w:r>
    </w:p>
    <w:p w14:paraId="310423CD" w14:textId="77777777" w:rsidR="00EE25B4" w:rsidRPr="00A2120C" w:rsidRDefault="00EE25B4" w:rsidP="00A2120C">
      <w:pPr>
        <w:autoSpaceDE w:val="0"/>
        <w:autoSpaceDN w:val="0"/>
        <w:adjustRightInd w:val="0"/>
        <w:rPr>
          <w:noProof/>
          <w:sz w:val="20"/>
          <w:szCs w:val="20"/>
        </w:rPr>
      </w:pPr>
      <w:r w:rsidRPr="00A2120C">
        <w:rPr>
          <w:noProof/>
          <w:sz w:val="20"/>
          <w:szCs w:val="20"/>
        </w:rPr>
        <w:t>Naudojimo apribojimai (REACH, XVII priedas):</w:t>
      </w:r>
    </w:p>
    <w:p w14:paraId="06DE4FD6" w14:textId="77777777" w:rsidR="00EE25B4" w:rsidRPr="00A2120C" w:rsidRDefault="00EE25B4" w:rsidP="00A2120C">
      <w:pPr>
        <w:autoSpaceDE w:val="0"/>
        <w:autoSpaceDN w:val="0"/>
        <w:adjustRightInd w:val="0"/>
        <w:rPr>
          <w:noProof/>
          <w:sz w:val="20"/>
          <w:szCs w:val="20"/>
        </w:rPr>
      </w:pPr>
      <w:r w:rsidRPr="00A2120C">
        <w:rPr>
          <w:noProof/>
          <w:sz w:val="20"/>
          <w:szCs w:val="20"/>
        </w:rPr>
        <w:t>3 įrašas, 40 įrašas, 75 įrašas</w:t>
      </w:r>
    </w:p>
    <w:p w14:paraId="3DF68A1D" w14:textId="7A65F37B" w:rsidR="00EE25B4" w:rsidRPr="00A2120C" w:rsidRDefault="00EE25B4" w:rsidP="00A2120C">
      <w:pPr>
        <w:autoSpaceDE w:val="0"/>
        <w:autoSpaceDN w:val="0"/>
        <w:adjustRightInd w:val="0"/>
        <w:rPr>
          <w:noProof/>
          <w:sz w:val="20"/>
          <w:szCs w:val="20"/>
        </w:rPr>
      </w:pPr>
      <w:r w:rsidRPr="00A2120C">
        <w:rPr>
          <w:noProof/>
          <w:sz w:val="20"/>
          <w:szCs w:val="20"/>
        </w:rPr>
        <w:t>Direktyva 2004/42/EB dėl LOJ dažuose ir lakuose:</w:t>
      </w:r>
    </w:p>
    <w:p w14:paraId="456EF166" w14:textId="79AAB3CC" w:rsidR="00EE25B4" w:rsidRPr="00A2120C" w:rsidRDefault="00EE25B4" w:rsidP="00A2120C">
      <w:pPr>
        <w:autoSpaceDE w:val="0"/>
        <w:autoSpaceDN w:val="0"/>
        <w:adjustRightInd w:val="0"/>
        <w:rPr>
          <w:rStyle w:val="rynqvb"/>
          <w:noProof/>
          <w:sz w:val="20"/>
          <w:szCs w:val="20"/>
        </w:rPr>
      </w:pPr>
      <w:r w:rsidRPr="00A2120C">
        <w:rPr>
          <w:rStyle w:val="rynqvb"/>
          <w:noProof/>
          <w:sz w:val="20"/>
          <w:szCs w:val="20"/>
        </w:rPr>
        <w:t xml:space="preserve">VOCV (CH): </w:t>
      </w:r>
      <w:r w:rsidR="000E45B4" w:rsidRPr="00A2120C">
        <w:rPr>
          <w:rStyle w:val="rynqvb"/>
          <w:noProof/>
          <w:sz w:val="20"/>
          <w:szCs w:val="20"/>
        </w:rPr>
        <w:t>32,066</w:t>
      </w:r>
      <w:r w:rsidRPr="00A2120C">
        <w:rPr>
          <w:rStyle w:val="rynqvb"/>
          <w:noProof/>
          <w:sz w:val="20"/>
          <w:szCs w:val="20"/>
        </w:rPr>
        <w:t xml:space="preserve"> % </w:t>
      </w:r>
    </w:p>
    <w:p w14:paraId="50EB8BB5" w14:textId="5329B740" w:rsidR="00EE25B4" w:rsidRPr="00A2120C" w:rsidRDefault="00EE25B4" w:rsidP="00A2120C">
      <w:pPr>
        <w:autoSpaceDE w:val="0"/>
        <w:autoSpaceDN w:val="0"/>
        <w:adjustRightInd w:val="0"/>
        <w:rPr>
          <w:noProof/>
          <w:sz w:val="20"/>
          <w:szCs w:val="20"/>
        </w:rPr>
      </w:pPr>
      <w:r w:rsidRPr="00A2120C">
        <w:rPr>
          <w:rStyle w:val="rynqvb"/>
          <w:noProof/>
          <w:sz w:val="20"/>
          <w:szCs w:val="20"/>
        </w:rPr>
        <w:t xml:space="preserve">LOJ (ES): </w:t>
      </w:r>
      <w:r w:rsidR="00A27B70" w:rsidRPr="00A2120C">
        <w:rPr>
          <w:rStyle w:val="rynqvb"/>
          <w:noProof/>
          <w:sz w:val="20"/>
          <w:szCs w:val="20"/>
        </w:rPr>
        <w:t>444,241</w:t>
      </w:r>
      <w:r w:rsidRPr="00A2120C">
        <w:rPr>
          <w:rStyle w:val="rynqvb"/>
          <w:noProof/>
          <w:sz w:val="20"/>
          <w:szCs w:val="20"/>
        </w:rPr>
        <w:t xml:space="preserve"> g/l.</w:t>
      </w:r>
    </w:p>
    <w:p w14:paraId="4CBC677D" w14:textId="77777777" w:rsidR="00EE25B4" w:rsidRPr="00A2120C" w:rsidRDefault="00EE25B4" w:rsidP="00A2120C">
      <w:pPr>
        <w:autoSpaceDE w:val="0"/>
        <w:autoSpaceDN w:val="0"/>
        <w:adjustRightInd w:val="0"/>
        <w:rPr>
          <w:noProof/>
          <w:sz w:val="20"/>
          <w:szCs w:val="20"/>
        </w:rPr>
      </w:pPr>
    </w:p>
    <w:p w14:paraId="7690D2E6" w14:textId="77777777" w:rsidR="005A6950" w:rsidRPr="00A2120C" w:rsidRDefault="005A6950" w:rsidP="00A2120C">
      <w:pPr>
        <w:autoSpaceDE w:val="0"/>
        <w:autoSpaceDN w:val="0"/>
        <w:adjustRightInd w:val="0"/>
        <w:rPr>
          <w:bCs/>
          <w:noProof/>
          <w:sz w:val="20"/>
          <w:szCs w:val="20"/>
        </w:rPr>
      </w:pPr>
      <w:r w:rsidRPr="00A2120C">
        <w:rPr>
          <w:b/>
          <w:bCs/>
          <w:noProof/>
          <w:sz w:val="20"/>
          <w:szCs w:val="20"/>
        </w:rPr>
        <w:t xml:space="preserve">15.2. Cheminės saugos vertinimas: </w:t>
      </w:r>
      <w:r w:rsidRPr="00A2120C">
        <w:rPr>
          <w:bCs/>
          <w:noProof/>
          <w:sz w:val="20"/>
          <w:szCs w:val="20"/>
        </w:rPr>
        <w:t xml:space="preserve">Pagal REACH reglamento 14 straipsnį cheminės saugos vertinimas neatliktas. </w:t>
      </w:r>
    </w:p>
    <w:p w14:paraId="02610380" w14:textId="77777777" w:rsidR="00840B64" w:rsidRPr="00A2120C" w:rsidRDefault="00840B64" w:rsidP="00A2120C">
      <w:pPr>
        <w:autoSpaceDE w:val="0"/>
        <w:autoSpaceDN w:val="0"/>
        <w:adjustRightInd w:val="0"/>
        <w:rPr>
          <w:bCs/>
          <w:noProof/>
          <w:sz w:val="20"/>
          <w:szCs w:val="20"/>
        </w:rPr>
      </w:pPr>
    </w:p>
    <w:p w14:paraId="2CF7B013" w14:textId="77777777" w:rsidR="005A6950" w:rsidRPr="00A2120C" w:rsidRDefault="005A6950" w:rsidP="00A2120C">
      <w:pPr>
        <w:autoSpaceDE w:val="0"/>
        <w:autoSpaceDN w:val="0"/>
        <w:adjustRightInd w:val="0"/>
        <w:rPr>
          <w:bCs/>
          <w:noProof/>
          <w:sz w:val="20"/>
          <w:szCs w:val="20"/>
        </w:rPr>
      </w:pPr>
    </w:p>
    <w:p w14:paraId="352A9FBF" w14:textId="77777777" w:rsidR="005A6950" w:rsidRPr="00A2120C" w:rsidRDefault="005A6950" w:rsidP="00A2120C">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rPr>
          <w:b/>
          <w:noProof/>
          <w:sz w:val="20"/>
          <w:szCs w:val="20"/>
        </w:rPr>
      </w:pPr>
      <w:r w:rsidRPr="00A2120C">
        <w:rPr>
          <w:b/>
          <w:noProof/>
          <w:sz w:val="20"/>
          <w:szCs w:val="20"/>
        </w:rPr>
        <w:t>16 skirsnis. KITA INFORMACIJA</w:t>
      </w:r>
    </w:p>
    <w:p w14:paraId="3F3F29DE" w14:textId="77777777" w:rsidR="004E365A" w:rsidRPr="00A2120C" w:rsidRDefault="004E365A" w:rsidP="00A2120C">
      <w:pPr>
        <w:jc w:val="both"/>
        <w:rPr>
          <w:b/>
          <w:bCs/>
          <w:noProof/>
          <w:sz w:val="20"/>
          <w:szCs w:val="20"/>
        </w:rPr>
      </w:pPr>
    </w:p>
    <w:p w14:paraId="75360E6D" w14:textId="77777777" w:rsidR="005A6950" w:rsidRPr="00A2120C" w:rsidRDefault="005A6950" w:rsidP="00A2120C">
      <w:pPr>
        <w:jc w:val="both"/>
        <w:rPr>
          <w:b/>
          <w:bCs/>
          <w:noProof/>
          <w:sz w:val="20"/>
          <w:szCs w:val="20"/>
        </w:rPr>
      </w:pPr>
      <w:r w:rsidRPr="00A2120C">
        <w:rPr>
          <w:b/>
          <w:bCs/>
          <w:noProof/>
          <w:sz w:val="20"/>
          <w:szCs w:val="20"/>
        </w:rPr>
        <w:t>16.1. Nuorodos į pakeitimus</w:t>
      </w:r>
    </w:p>
    <w:p w14:paraId="35D45134" w14:textId="673156B2" w:rsidR="005A6950" w:rsidRPr="00A2120C" w:rsidRDefault="005A6950" w:rsidP="00A2120C">
      <w:pPr>
        <w:jc w:val="both"/>
        <w:rPr>
          <w:bCs/>
          <w:noProof/>
          <w:sz w:val="20"/>
          <w:szCs w:val="20"/>
        </w:rPr>
      </w:pPr>
      <w:r w:rsidRPr="00A2120C">
        <w:rPr>
          <w:bCs/>
          <w:noProof/>
          <w:sz w:val="20"/>
          <w:szCs w:val="20"/>
        </w:rPr>
        <w:t>Pateikta informacija atitinka REACH reglamentą Nr. 1907/2006</w:t>
      </w:r>
      <w:r w:rsidR="007A1BE5" w:rsidRPr="00A2120C">
        <w:rPr>
          <w:bCs/>
          <w:noProof/>
          <w:sz w:val="20"/>
          <w:szCs w:val="20"/>
        </w:rPr>
        <w:t xml:space="preserve"> </w:t>
      </w:r>
      <w:r w:rsidRPr="00A2120C">
        <w:rPr>
          <w:bCs/>
          <w:noProof/>
          <w:sz w:val="20"/>
          <w:szCs w:val="20"/>
        </w:rPr>
        <w:t xml:space="preserve">EB su reglamento Nr. </w:t>
      </w:r>
      <w:r w:rsidR="0046277B" w:rsidRPr="00A2120C">
        <w:rPr>
          <w:bCs/>
          <w:noProof/>
          <w:sz w:val="20"/>
          <w:szCs w:val="20"/>
        </w:rPr>
        <w:t>20</w:t>
      </w:r>
      <w:r w:rsidR="00EE25B4" w:rsidRPr="00A2120C">
        <w:rPr>
          <w:bCs/>
          <w:noProof/>
          <w:sz w:val="20"/>
          <w:szCs w:val="20"/>
        </w:rPr>
        <w:t>20</w:t>
      </w:r>
      <w:r w:rsidR="0046277B" w:rsidRPr="00A2120C">
        <w:rPr>
          <w:bCs/>
          <w:noProof/>
          <w:sz w:val="20"/>
          <w:szCs w:val="20"/>
        </w:rPr>
        <w:t>/8</w:t>
      </w:r>
      <w:r w:rsidR="00EE25B4" w:rsidRPr="00A2120C">
        <w:rPr>
          <w:bCs/>
          <w:noProof/>
          <w:sz w:val="20"/>
          <w:szCs w:val="20"/>
        </w:rPr>
        <w:t>78</w:t>
      </w:r>
      <w:r w:rsidRPr="00A2120C">
        <w:rPr>
          <w:bCs/>
          <w:noProof/>
          <w:sz w:val="20"/>
          <w:szCs w:val="20"/>
        </w:rPr>
        <w:t xml:space="preserve"> pakeitimais.</w:t>
      </w:r>
    </w:p>
    <w:p w14:paraId="2D3BF70F" w14:textId="098A0F22" w:rsidR="005A6950" w:rsidRPr="00A2120C" w:rsidRDefault="005A6950" w:rsidP="00A2120C">
      <w:pPr>
        <w:jc w:val="both"/>
        <w:rPr>
          <w:bCs/>
          <w:noProof/>
          <w:sz w:val="20"/>
          <w:szCs w:val="20"/>
        </w:rPr>
      </w:pPr>
      <w:r w:rsidRPr="00A2120C">
        <w:rPr>
          <w:bCs/>
          <w:noProof/>
          <w:sz w:val="20"/>
          <w:szCs w:val="20"/>
        </w:rPr>
        <w:t>Peržiūrėta: 20</w:t>
      </w:r>
      <w:r w:rsidR="00307AD7" w:rsidRPr="00A2120C">
        <w:rPr>
          <w:bCs/>
          <w:noProof/>
          <w:sz w:val="20"/>
          <w:szCs w:val="20"/>
        </w:rPr>
        <w:t>2</w:t>
      </w:r>
      <w:r w:rsidR="00EE25B4" w:rsidRPr="00A2120C">
        <w:rPr>
          <w:bCs/>
          <w:noProof/>
          <w:sz w:val="20"/>
          <w:szCs w:val="20"/>
        </w:rPr>
        <w:t>4</w:t>
      </w:r>
      <w:r w:rsidRPr="00A2120C">
        <w:rPr>
          <w:bCs/>
          <w:noProof/>
          <w:sz w:val="20"/>
          <w:szCs w:val="20"/>
        </w:rPr>
        <w:t>-0</w:t>
      </w:r>
      <w:r w:rsidR="00EE25B4" w:rsidRPr="00A2120C">
        <w:rPr>
          <w:bCs/>
          <w:noProof/>
          <w:sz w:val="20"/>
          <w:szCs w:val="20"/>
        </w:rPr>
        <w:t>2</w:t>
      </w:r>
      <w:r w:rsidR="00176D97" w:rsidRPr="00A2120C">
        <w:rPr>
          <w:bCs/>
          <w:noProof/>
          <w:sz w:val="20"/>
          <w:szCs w:val="20"/>
        </w:rPr>
        <w:t>-</w:t>
      </w:r>
      <w:r w:rsidR="00307AD7" w:rsidRPr="00A2120C">
        <w:rPr>
          <w:bCs/>
          <w:noProof/>
          <w:sz w:val="20"/>
          <w:szCs w:val="20"/>
        </w:rPr>
        <w:t>1</w:t>
      </w:r>
      <w:r w:rsidR="00EE25B4" w:rsidRPr="00A2120C">
        <w:rPr>
          <w:bCs/>
          <w:noProof/>
          <w:sz w:val="20"/>
          <w:szCs w:val="20"/>
        </w:rPr>
        <w:t>5</w:t>
      </w:r>
      <w:r w:rsidR="00834985" w:rsidRPr="00A2120C">
        <w:rPr>
          <w:bCs/>
          <w:noProof/>
          <w:sz w:val="20"/>
          <w:szCs w:val="20"/>
        </w:rPr>
        <w:t>.</w:t>
      </w:r>
    </w:p>
    <w:p w14:paraId="7081B2A5" w14:textId="781576C8" w:rsidR="005A6950" w:rsidRPr="00A2120C" w:rsidRDefault="005A6950" w:rsidP="00A2120C">
      <w:pPr>
        <w:jc w:val="both"/>
        <w:rPr>
          <w:bCs/>
          <w:noProof/>
          <w:sz w:val="20"/>
          <w:szCs w:val="20"/>
        </w:rPr>
      </w:pPr>
      <w:r w:rsidRPr="00A2120C">
        <w:rPr>
          <w:bCs/>
          <w:noProof/>
          <w:sz w:val="20"/>
          <w:szCs w:val="20"/>
        </w:rPr>
        <w:t xml:space="preserve">Versija: </w:t>
      </w:r>
      <w:r w:rsidR="00EE25B4" w:rsidRPr="00A2120C">
        <w:rPr>
          <w:bCs/>
          <w:noProof/>
          <w:sz w:val="20"/>
          <w:szCs w:val="20"/>
        </w:rPr>
        <w:t>2</w:t>
      </w:r>
    </w:p>
    <w:p w14:paraId="3AAF469F" w14:textId="77777777" w:rsidR="005A6950" w:rsidRPr="00A2120C" w:rsidRDefault="005A6950" w:rsidP="00A2120C">
      <w:pPr>
        <w:jc w:val="both"/>
        <w:rPr>
          <w:b/>
          <w:bCs/>
          <w:noProof/>
          <w:sz w:val="20"/>
          <w:szCs w:val="20"/>
        </w:rPr>
      </w:pPr>
    </w:p>
    <w:p w14:paraId="71352424" w14:textId="77777777" w:rsidR="005A6950" w:rsidRPr="00A2120C" w:rsidRDefault="005A6950" w:rsidP="00A2120C">
      <w:pPr>
        <w:jc w:val="both"/>
        <w:rPr>
          <w:b/>
          <w:bCs/>
          <w:noProof/>
          <w:sz w:val="20"/>
          <w:szCs w:val="20"/>
        </w:rPr>
      </w:pPr>
      <w:r w:rsidRPr="00A2120C">
        <w:rPr>
          <w:b/>
          <w:bCs/>
          <w:noProof/>
          <w:sz w:val="20"/>
          <w:szCs w:val="20"/>
        </w:rPr>
        <w:t>16.2. Nustatyti naudojimo būdai, naudojimo aprašymas ir kategorijos</w:t>
      </w:r>
    </w:p>
    <w:p w14:paraId="1EB865E0" w14:textId="77777777" w:rsidR="005A6950" w:rsidRPr="00A2120C" w:rsidRDefault="005A6950" w:rsidP="00A2120C">
      <w:pPr>
        <w:autoSpaceDE w:val="0"/>
        <w:autoSpaceDN w:val="0"/>
        <w:adjustRightInd w:val="0"/>
        <w:jc w:val="both"/>
        <w:rPr>
          <w:b/>
          <w:noProof/>
          <w:color w:val="000000"/>
          <w:sz w:val="20"/>
          <w:szCs w:val="20"/>
        </w:rPr>
      </w:pPr>
      <w:r w:rsidRPr="00A2120C">
        <w:rPr>
          <w:b/>
          <w:noProof/>
          <w:color w:val="000000"/>
          <w:sz w:val="20"/>
          <w:szCs w:val="20"/>
        </w:rPr>
        <w:t>Naudojimo aprašų sistema:</w:t>
      </w:r>
    </w:p>
    <w:p w14:paraId="23291253" w14:textId="77777777" w:rsidR="005A6950" w:rsidRPr="00A2120C" w:rsidRDefault="005A6950" w:rsidP="00A2120C">
      <w:pPr>
        <w:autoSpaceDE w:val="0"/>
        <w:autoSpaceDN w:val="0"/>
        <w:adjustRightInd w:val="0"/>
        <w:jc w:val="both"/>
        <w:rPr>
          <w:noProof/>
          <w:color w:val="000000"/>
          <w:sz w:val="20"/>
          <w:szCs w:val="20"/>
        </w:rPr>
      </w:pPr>
      <w:r w:rsidRPr="00A2120C">
        <w:rPr>
          <w:noProof/>
          <w:color w:val="000000"/>
          <w:sz w:val="20"/>
          <w:szCs w:val="20"/>
        </w:rPr>
        <w:t>Naudojimo sektoriaus (SU) aprašas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541"/>
      </w:tblGrid>
      <w:tr w:rsidR="005A6950" w:rsidRPr="00A2120C" w14:paraId="460165FC" w14:textId="77777777" w:rsidTr="000E0E71">
        <w:tc>
          <w:tcPr>
            <w:tcW w:w="1101" w:type="dxa"/>
            <w:shd w:val="clear" w:color="auto" w:fill="auto"/>
            <w:vAlign w:val="center"/>
          </w:tcPr>
          <w:p w14:paraId="79B0CCB8" w14:textId="77777777" w:rsidR="005A6950" w:rsidRPr="00A2120C" w:rsidRDefault="005A6950" w:rsidP="00A2120C">
            <w:pPr>
              <w:autoSpaceDE w:val="0"/>
              <w:autoSpaceDN w:val="0"/>
              <w:adjustRightInd w:val="0"/>
              <w:jc w:val="center"/>
              <w:rPr>
                <w:noProof/>
                <w:color w:val="000000"/>
                <w:sz w:val="20"/>
                <w:szCs w:val="20"/>
              </w:rPr>
            </w:pPr>
            <w:r w:rsidRPr="00A2120C">
              <w:rPr>
                <w:noProof/>
                <w:color w:val="000000"/>
                <w:sz w:val="20"/>
                <w:szCs w:val="20"/>
              </w:rPr>
              <w:t>SU3</w:t>
            </w:r>
          </w:p>
        </w:tc>
        <w:tc>
          <w:tcPr>
            <w:tcW w:w="8754" w:type="dxa"/>
            <w:shd w:val="clear" w:color="auto" w:fill="auto"/>
            <w:vAlign w:val="center"/>
          </w:tcPr>
          <w:p w14:paraId="0EAAB57E" w14:textId="77777777" w:rsidR="005A6950" w:rsidRPr="00A2120C" w:rsidRDefault="005A6950" w:rsidP="00A2120C">
            <w:pPr>
              <w:autoSpaceDE w:val="0"/>
              <w:autoSpaceDN w:val="0"/>
              <w:adjustRightInd w:val="0"/>
              <w:rPr>
                <w:noProof/>
                <w:color w:val="000000"/>
                <w:sz w:val="20"/>
                <w:szCs w:val="20"/>
              </w:rPr>
            </w:pPr>
            <w:r w:rsidRPr="00A2120C">
              <w:rPr>
                <w:noProof/>
                <w:color w:val="000000"/>
                <w:sz w:val="20"/>
                <w:szCs w:val="20"/>
              </w:rPr>
              <w:t>Pramoninis naudojimas: atskirų medžiagų arba mišiniuose (preparatuose) naudojimas pramonės gamybos vietose</w:t>
            </w:r>
          </w:p>
        </w:tc>
      </w:tr>
      <w:tr w:rsidR="005A6950" w:rsidRPr="00A2120C" w14:paraId="0AEFB56F" w14:textId="77777777" w:rsidTr="000E0E71">
        <w:tc>
          <w:tcPr>
            <w:tcW w:w="1101" w:type="dxa"/>
            <w:shd w:val="clear" w:color="auto" w:fill="auto"/>
            <w:vAlign w:val="center"/>
          </w:tcPr>
          <w:p w14:paraId="3EB24BC4" w14:textId="77777777" w:rsidR="005A6950" w:rsidRPr="00A2120C" w:rsidRDefault="005A6950" w:rsidP="00A2120C">
            <w:pPr>
              <w:autoSpaceDE w:val="0"/>
              <w:autoSpaceDN w:val="0"/>
              <w:adjustRightInd w:val="0"/>
              <w:jc w:val="center"/>
              <w:rPr>
                <w:noProof/>
                <w:color w:val="000000"/>
                <w:sz w:val="20"/>
                <w:szCs w:val="20"/>
              </w:rPr>
            </w:pPr>
            <w:r w:rsidRPr="00A2120C">
              <w:rPr>
                <w:noProof/>
                <w:color w:val="000000"/>
                <w:sz w:val="20"/>
                <w:szCs w:val="20"/>
              </w:rPr>
              <w:t>SU22</w:t>
            </w:r>
          </w:p>
        </w:tc>
        <w:tc>
          <w:tcPr>
            <w:tcW w:w="8754" w:type="dxa"/>
            <w:shd w:val="clear" w:color="auto" w:fill="auto"/>
            <w:vAlign w:val="center"/>
          </w:tcPr>
          <w:p w14:paraId="59116229" w14:textId="77777777" w:rsidR="005A6950" w:rsidRPr="00A2120C" w:rsidRDefault="005A6950" w:rsidP="00A2120C">
            <w:pPr>
              <w:autoSpaceDE w:val="0"/>
              <w:autoSpaceDN w:val="0"/>
              <w:adjustRightInd w:val="0"/>
              <w:rPr>
                <w:noProof/>
                <w:color w:val="000000"/>
                <w:sz w:val="20"/>
                <w:szCs w:val="20"/>
              </w:rPr>
            </w:pPr>
            <w:r w:rsidRPr="00A2120C">
              <w:rPr>
                <w:noProof/>
                <w:color w:val="000000"/>
                <w:sz w:val="20"/>
                <w:szCs w:val="20"/>
              </w:rPr>
              <w:t>Profesionalus naudojimas: viešoji erdvė (administracija, švietimas, pramogos, paslaugos, amatininkai)</w:t>
            </w:r>
          </w:p>
        </w:tc>
      </w:tr>
    </w:tbl>
    <w:p w14:paraId="29102470" w14:textId="77777777" w:rsidR="005A6950" w:rsidRPr="00A2120C" w:rsidRDefault="005A6950" w:rsidP="00A2120C">
      <w:pPr>
        <w:autoSpaceDE w:val="0"/>
        <w:autoSpaceDN w:val="0"/>
        <w:adjustRightInd w:val="0"/>
        <w:jc w:val="both"/>
        <w:rPr>
          <w:noProof/>
          <w:color w:val="000000"/>
          <w:sz w:val="20"/>
          <w:szCs w:val="20"/>
        </w:rPr>
      </w:pPr>
    </w:p>
    <w:p w14:paraId="6B52B09B" w14:textId="77777777" w:rsidR="005A6950" w:rsidRPr="00A2120C" w:rsidRDefault="005A6950" w:rsidP="00A2120C">
      <w:pPr>
        <w:autoSpaceDE w:val="0"/>
        <w:autoSpaceDN w:val="0"/>
        <w:adjustRightInd w:val="0"/>
        <w:jc w:val="both"/>
        <w:rPr>
          <w:noProof/>
          <w:color w:val="000000"/>
          <w:sz w:val="20"/>
          <w:szCs w:val="20"/>
        </w:rPr>
      </w:pPr>
      <w:r w:rsidRPr="00A2120C">
        <w:rPr>
          <w:noProof/>
          <w:color w:val="000000"/>
          <w:sz w:val="20"/>
          <w:szCs w:val="20"/>
        </w:rPr>
        <w:t>Cheminių produktų kategorijų (PC) aprašas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541"/>
      </w:tblGrid>
      <w:tr w:rsidR="005A6950" w:rsidRPr="00A2120C" w14:paraId="4E1F6417" w14:textId="77777777" w:rsidTr="000E0E71">
        <w:tc>
          <w:tcPr>
            <w:tcW w:w="1101" w:type="dxa"/>
            <w:shd w:val="clear" w:color="auto" w:fill="auto"/>
          </w:tcPr>
          <w:p w14:paraId="5E4E14EE" w14:textId="35C7FD20" w:rsidR="005A6950" w:rsidRPr="00A2120C" w:rsidRDefault="005A6950" w:rsidP="00A2120C">
            <w:pPr>
              <w:pStyle w:val="Default"/>
              <w:jc w:val="center"/>
              <w:rPr>
                <w:rFonts w:ascii="Times New Roman" w:hAnsi="Times New Roman" w:cs="Times New Roman"/>
                <w:noProof/>
                <w:sz w:val="20"/>
                <w:szCs w:val="20"/>
              </w:rPr>
            </w:pPr>
            <w:r w:rsidRPr="00A2120C">
              <w:rPr>
                <w:rFonts w:ascii="Times New Roman" w:hAnsi="Times New Roman" w:cs="Times New Roman"/>
                <w:noProof/>
                <w:sz w:val="20"/>
                <w:szCs w:val="20"/>
              </w:rPr>
              <w:t>PC</w:t>
            </w:r>
            <w:r w:rsidR="00362A40" w:rsidRPr="00A2120C">
              <w:rPr>
                <w:rFonts w:ascii="Times New Roman" w:hAnsi="Times New Roman" w:cs="Times New Roman"/>
                <w:noProof/>
                <w:sz w:val="20"/>
                <w:szCs w:val="20"/>
              </w:rPr>
              <w:t>9a</w:t>
            </w:r>
          </w:p>
        </w:tc>
        <w:tc>
          <w:tcPr>
            <w:tcW w:w="8754" w:type="dxa"/>
            <w:shd w:val="clear" w:color="auto" w:fill="auto"/>
          </w:tcPr>
          <w:p w14:paraId="7485DA94" w14:textId="76F1ABD5" w:rsidR="005A6950" w:rsidRPr="00A2120C" w:rsidRDefault="00362A40" w:rsidP="00A2120C">
            <w:pPr>
              <w:pStyle w:val="Default"/>
              <w:rPr>
                <w:rFonts w:ascii="Times New Roman" w:hAnsi="Times New Roman" w:cs="Times New Roman"/>
                <w:noProof/>
                <w:sz w:val="20"/>
                <w:szCs w:val="20"/>
              </w:rPr>
            </w:pPr>
            <w:r w:rsidRPr="00A2120C">
              <w:rPr>
                <w:rFonts w:ascii="Times New Roman" w:hAnsi="Times New Roman" w:cs="Times New Roman"/>
                <w:noProof/>
                <w:sz w:val="20"/>
                <w:szCs w:val="20"/>
              </w:rPr>
              <w:t xml:space="preserve">Dangos ir dažai, skiedikliai, dažų nuėmėjai </w:t>
            </w:r>
          </w:p>
        </w:tc>
      </w:tr>
    </w:tbl>
    <w:p w14:paraId="254F97CE" w14:textId="77777777" w:rsidR="005A6950" w:rsidRPr="00A2120C" w:rsidRDefault="005A6950" w:rsidP="00A2120C">
      <w:pPr>
        <w:autoSpaceDE w:val="0"/>
        <w:autoSpaceDN w:val="0"/>
        <w:adjustRightInd w:val="0"/>
        <w:jc w:val="both"/>
        <w:rPr>
          <w:noProof/>
          <w:color w:val="000000"/>
          <w:sz w:val="20"/>
          <w:szCs w:val="20"/>
        </w:rPr>
      </w:pPr>
    </w:p>
    <w:p w14:paraId="46ACEF7D" w14:textId="77777777" w:rsidR="005A6950" w:rsidRPr="00A2120C" w:rsidRDefault="005A6950" w:rsidP="00A2120C">
      <w:pPr>
        <w:autoSpaceDE w:val="0"/>
        <w:autoSpaceDN w:val="0"/>
        <w:adjustRightInd w:val="0"/>
        <w:jc w:val="both"/>
        <w:rPr>
          <w:b/>
          <w:bCs/>
          <w:noProof/>
          <w:sz w:val="20"/>
          <w:szCs w:val="20"/>
        </w:rPr>
      </w:pPr>
      <w:r w:rsidRPr="00A2120C">
        <w:rPr>
          <w:b/>
          <w:bCs/>
          <w:noProof/>
          <w:sz w:val="20"/>
          <w:szCs w:val="20"/>
        </w:rPr>
        <w:t xml:space="preserve">16.3. Santrumpos ir akronimai </w:t>
      </w:r>
    </w:p>
    <w:p w14:paraId="736C6D6B" w14:textId="77777777" w:rsidR="005A6950" w:rsidRPr="00A2120C" w:rsidRDefault="005A6950" w:rsidP="00A2120C">
      <w:pPr>
        <w:jc w:val="both"/>
        <w:rPr>
          <w:noProof/>
          <w:sz w:val="20"/>
          <w:szCs w:val="20"/>
        </w:rPr>
      </w:pPr>
      <w:r w:rsidRPr="00A2120C">
        <w:rPr>
          <w:noProof/>
          <w:sz w:val="20"/>
          <w:szCs w:val="20"/>
        </w:rPr>
        <w:t xml:space="preserve">ADR/RID Europos sutartis dėl pavojingų krovinių tarptautinio vežimo keliais/geležinkeliais </w:t>
      </w:r>
    </w:p>
    <w:p w14:paraId="21AE8800" w14:textId="77777777" w:rsidR="005A6950" w:rsidRPr="00A2120C" w:rsidRDefault="005A6950" w:rsidP="00A2120C">
      <w:pPr>
        <w:jc w:val="both"/>
        <w:rPr>
          <w:noProof/>
          <w:sz w:val="20"/>
          <w:szCs w:val="20"/>
        </w:rPr>
      </w:pPr>
      <w:r w:rsidRPr="00A2120C">
        <w:rPr>
          <w:noProof/>
          <w:sz w:val="20"/>
          <w:szCs w:val="20"/>
        </w:rPr>
        <w:t>AP Apsauginės priemonės</w:t>
      </w:r>
    </w:p>
    <w:p w14:paraId="3FA431A8" w14:textId="77777777" w:rsidR="005A6950" w:rsidRPr="00A2120C" w:rsidRDefault="005A6950" w:rsidP="00A2120C">
      <w:pPr>
        <w:jc w:val="both"/>
        <w:rPr>
          <w:noProof/>
          <w:sz w:val="20"/>
          <w:szCs w:val="20"/>
        </w:rPr>
      </w:pPr>
      <w:r w:rsidRPr="00A2120C">
        <w:rPr>
          <w:noProof/>
          <w:sz w:val="20"/>
          <w:szCs w:val="20"/>
        </w:rPr>
        <w:t xml:space="preserve">CAS Cheminių medžiagų santrumpų tarnyba </w:t>
      </w:r>
    </w:p>
    <w:p w14:paraId="1911C2B7" w14:textId="77777777" w:rsidR="005A6950" w:rsidRPr="00A2120C" w:rsidRDefault="005A6950" w:rsidP="00A2120C">
      <w:pPr>
        <w:jc w:val="both"/>
        <w:rPr>
          <w:noProof/>
          <w:sz w:val="20"/>
          <w:szCs w:val="20"/>
        </w:rPr>
      </w:pPr>
      <w:r w:rsidRPr="00A2120C">
        <w:rPr>
          <w:noProof/>
          <w:sz w:val="20"/>
          <w:szCs w:val="20"/>
        </w:rPr>
        <w:t xml:space="preserve">CLP Klasifikavimo, ženklinimo ir pakavimo reglamentas; Reglamentas (EB) Nr. 1272/2008 </w:t>
      </w:r>
    </w:p>
    <w:p w14:paraId="5967A14C" w14:textId="77777777" w:rsidR="005A6950" w:rsidRPr="00A2120C" w:rsidRDefault="005A6950" w:rsidP="00A2120C">
      <w:pPr>
        <w:jc w:val="both"/>
        <w:rPr>
          <w:noProof/>
          <w:sz w:val="20"/>
          <w:szCs w:val="20"/>
        </w:rPr>
      </w:pPr>
      <w:r w:rsidRPr="00A2120C">
        <w:rPr>
          <w:noProof/>
          <w:sz w:val="20"/>
          <w:szCs w:val="20"/>
        </w:rPr>
        <w:t xml:space="preserve">DNEL Išvestinė ribinė poveikio nesukelianti vertė </w:t>
      </w:r>
    </w:p>
    <w:p w14:paraId="77A3D100" w14:textId="77777777" w:rsidR="005A6950" w:rsidRPr="00A2120C" w:rsidRDefault="005A6950" w:rsidP="00A2120C">
      <w:pPr>
        <w:jc w:val="both"/>
        <w:rPr>
          <w:noProof/>
          <w:sz w:val="20"/>
          <w:szCs w:val="20"/>
        </w:rPr>
      </w:pPr>
      <w:r w:rsidRPr="00A2120C">
        <w:rPr>
          <w:noProof/>
          <w:sz w:val="20"/>
          <w:szCs w:val="20"/>
        </w:rPr>
        <w:t xml:space="preserve">EC50 Medžiagos efektyvioji koncentracija, kurios poveikis atitinka 50 % maksimalios reakcijos </w:t>
      </w:r>
    </w:p>
    <w:p w14:paraId="6295D885" w14:textId="77777777" w:rsidR="005A6950" w:rsidRPr="00A2120C" w:rsidRDefault="005A6950" w:rsidP="00A2120C">
      <w:pPr>
        <w:jc w:val="both"/>
        <w:rPr>
          <w:noProof/>
          <w:sz w:val="20"/>
          <w:szCs w:val="20"/>
        </w:rPr>
      </w:pPr>
      <w:r w:rsidRPr="00A2120C">
        <w:rPr>
          <w:noProof/>
          <w:sz w:val="20"/>
          <w:szCs w:val="20"/>
        </w:rPr>
        <w:t xml:space="preserve">ECHA Europos cheminių medžiagų agentūra </w:t>
      </w:r>
    </w:p>
    <w:p w14:paraId="29A05955" w14:textId="77777777" w:rsidR="005A6950" w:rsidRPr="00A2120C" w:rsidRDefault="005A6950" w:rsidP="00A2120C">
      <w:pPr>
        <w:jc w:val="both"/>
        <w:rPr>
          <w:noProof/>
          <w:sz w:val="20"/>
          <w:szCs w:val="20"/>
        </w:rPr>
      </w:pPr>
      <w:r w:rsidRPr="00A2120C">
        <w:rPr>
          <w:noProof/>
          <w:sz w:val="20"/>
          <w:szCs w:val="20"/>
        </w:rPr>
        <w:t xml:space="preserve">EINECS Europos esamų komercinių cheminių medžiagų sąrašas </w:t>
      </w:r>
    </w:p>
    <w:p w14:paraId="078FE4C1" w14:textId="77777777" w:rsidR="005A6950" w:rsidRPr="00A2120C" w:rsidRDefault="005A6950" w:rsidP="00A2120C">
      <w:pPr>
        <w:jc w:val="both"/>
        <w:rPr>
          <w:noProof/>
          <w:sz w:val="20"/>
          <w:szCs w:val="20"/>
        </w:rPr>
      </w:pPr>
      <w:r w:rsidRPr="00A2120C">
        <w:rPr>
          <w:noProof/>
          <w:sz w:val="20"/>
          <w:szCs w:val="20"/>
        </w:rPr>
        <w:t xml:space="preserve">EWC Europos atliekų katalogas </w:t>
      </w:r>
    </w:p>
    <w:p w14:paraId="36476F8B" w14:textId="77777777" w:rsidR="005A6950" w:rsidRPr="00A2120C" w:rsidRDefault="005A6950" w:rsidP="00A2120C">
      <w:pPr>
        <w:jc w:val="both"/>
        <w:rPr>
          <w:noProof/>
          <w:sz w:val="20"/>
          <w:szCs w:val="20"/>
        </w:rPr>
      </w:pPr>
      <w:r w:rsidRPr="00A2120C">
        <w:rPr>
          <w:noProof/>
          <w:sz w:val="20"/>
          <w:szCs w:val="20"/>
        </w:rPr>
        <w:t>ERC Išsiskyrimo į aplinką kategorija</w:t>
      </w:r>
    </w:p>
    <w:p w14:paraId="6D8F0082" w14:textId="77777777" w:rsidR="005A6950" w:rsidRPr="00A2120C" w:rsidRDefault="005A6950" w:rsidP="00A2120C">
      <w:pPr>
        <w:jc w:val="both"/>
        <w:rPr>
          <w:noProof/>
          <w:sz w:val="20"/>
          <w:szCs w:val="20"/>
        </w:rPr>
      </w:pPr>
      <w:r w:rsidRPr="00A2120C">
        <w:rPr>
          <w:noProof/>
          <w:sz w:val="20"/>
          <w:szCs w:val="20"/>
        </w:rPr>
        <w:t xml:space="preserve">H&amp;S Sauga ir sveikata </w:t>
      </w:r>
    </w:p>
    <w:p w14:paraId="22137357" w14:textId="77777777" w:rsidR="005A6950" w:rsidRPr="00A2120C" w:rsidRDefault="005A6950" w:rsidP="00A2120C">
      <w:pPr>
        <w:autoSpaceDE w:val="0"/>
        <w:autoSpaceDN w:val="0"/>
        <w:adjustRightInd w:val="0"/>
        <w:rPr>
          <w:noProof/>
          <w:sz w:val="20"/>
          <w:szCs w:val="20"/>
        </w:rPr>
      </w:pPr>
      <w:r w:rsidRPr="00A2120C">
        <w:rPr>
          <w:noProof/>
          <w:sz w:val="20"/>
          <w:szCs w:val="20"/>
        </w:rPr>
        <w:t>IARC – Tarptautinė vėžio tyrimų agentūra</w:t>
      </w:r>
    </w:p>
    <w:p w14:paraId="5F3C8AAC" w14:textId="77777777" w:rsidR="005A6950" w:rsidRPr="00A2120C" w:rsidRDefault="005A6950" w:rsidP="00A2120C">
      <w:pPr>
        <w:jc w:val="both"/>
        <w:rPr>
          <w:noProof/>
          <w:sz w:val="20"/>
          <w:szCs w:val="20"/>
        </w:rPr>
      </w:pPr>
      <w:r w:rsidRPr="00A2120C">
        <w:rPr>
          <w:noProof/>
          <w:sz w:val="20"/>
          <w:szCs w:val="20"/>
        </w:rPr>
        <w:t xml:space="preserve">IATA Tarptautinė oro transporto asociacija </w:t>
      </w:r>
    </w:p>
    <w:p w14:paraId="30A0DFEC" w14:textId="77777777" w:rsidR="005A6950" w:rsidRPr="00A2120C" w:rsidRDefault="005A6950" w:rsidP="00A2120C">
      <w:pPr>
        <w:jc w:val="both"/>
        <w:rPr>
          <w:noProof/>
          <w:sz w:val="20"/>
          <w:szCs w:val="20"/>
        </w:rPr>
      </w:pPr>
      <w:r w:rsidRPr="00A2120C">
        <w:rPr>
          <w:noProof/>
          <w:sz w:val="20"/>
          <w:szCs w:val="20"/>
        </w:rPr>
        <w:t xml:space="preserve">IMDG Tarptautinis pavojingų krovinių vežimo jūra kodeksas </w:t>
      </w:r>
    </w:p>
    <w:p w14:paraId="26BB28BE" w14:textId="77777777" w:rsidR="005A6950" w:rsidRPr="00A2120C" w:rsidRDefault="005A6950" w:rsidP="00A2120C">
      <w:pPr>
        <w:jc w:val="both"/>
        <w:rPr>
          <w:noProof/>
          <w:sz w:val="20"/>
          <w:szCs w:val="20"/>
        </w:rPr>
      </w:pPr>
      <w:r w:rsidRPr="00A2120C">
        <w:rPr>
          <w:noProof/>
          <w:sz w:val="20"/>
          <w:szCs w:val="20"/>
        </w:rPr>
        <w:t>IPRD Ilgalaikio poveikio ribinis dydis</w:t>
      </w:r>
    </w:p>
    <w:p w14:paraId="7516C9DA" w14:textId="77777777" w:rsidR="005A6950" w:rsidRPr="00A2120C" w:rsidRDefault="005A6950" w:rsidP="00A2120C">
      <w:pPr>
        <w:jc w:val="both"/>
        <w:rPr>
          <w:noProof/>
          <w:sz w:val="20"/>
          <w:szCs w:val="20"/>
        </w:rPr>
      </w:pPr>
      <w:r w:rsidRPr="00A2120C">
        <w:rPr>
          <w:noProof/>
          <w:sz w:val="20"/>
          <w:szCs w:val="20"/>
        </w:rPr>
        <w:lastRenderedPageBreak/>
        <w:t xml:space="preserve">LC50 Mirtina koncentracija 50 proc. tirtos populiacijos </w:t>
      </w:r>
    </w:p>
    <w:p w14:paraId="064A9F51" w14:textId="77777777" w:rsidR="005A6950" w:rsidRPr="00A2120C" w:rsidRDefault="005A6950" w:rsidP="00A2120C">
      <w:pPr>
        <w:jc w:val="both"/>
        <w:rPr>
          <w:noProof/>
          <w:sz w:val="20"/>
          <w:szCs w:val="20"/>
        </w:rPr>
      </w:pPr>
      <w:r w:rsidRPr="00A2120C">
        <w:rPr>
          <w:noProof/>
          <w:sz w:val="20"/>
          <w:szCs w:val="20"/>
        </w:rPr>
        <w:t>MEASE Medžiagų poveikio vertinimas ir įvertinimas</w:t>
      </w:r>
    </w:p>
    <w:p w14:paraId="77CEA849" w14:textId="77777777" w:rsidR="005A6950" w:rsidRPr="00A2120C" w:rsidRDefault="005A6950" w:rsidP="00A2120C">
      <w:pPr>
        <w:jc w:val="both"/>
        <w:rPr>
          <w:noProof/>
          <w:sz w:val="20"/>
          <w:szCs w:val="20"/>
        </w:rPr>
      </w:pPr>
      <w:r w:rsidRPr="00A2120C">
        <w:rPr>
          <w:noProof/>
          <w:sz w:val="20"/>
          <w:szCs w:val="20"/>
        </w:rPr>
        <w:t>MS Valstybės narės</w:t>
      </w:r>
    </w:p>
    <w:p w14:paraId="4E1AEBC2" w14:textId="77777777" w:rsidR="005A6950" w:rsidRPr="00A2120C" w:rsidRDefault="005A6950" w:rsidP="00A2120C">
      <w:pPr>
        <w:autoSpaceDE w:val="0"/>
        <w:autoSpaceDN w:val="0"/>
        <w:adjustRightInd w:val="0"/>
        <w:rPr>
          <w:noProof/>
          <w:sz w:val="20"/>
          <w:szCs w:val="20"/>
        </w:rPr>
      </w:pPr>
      <w:r w:rsidRPr="00A2120C">
        <w:rPr>
          <w:noProof/>
          <w:sz w:val="20"/>
          <w:szCs w:val="20"/>
        </w:rPr>
        <w:t>NTP – Nacionalinė toksiškumo programa</w:t>
      </w:r>
    </w:p>
    <w:p w14:paraId="79D35966" w14:textId="77777777" w:rsidR="005A6950" w:rsidRPr="00A2120C" w:rsidRDefault="005A6950" w:rsidP="00A2120C">
      <w:pPr>
        <w:rPr>
          <w:noProof/>
          <w:sz w:val="20"/>
          <w:szCs w:val="20"/>
        </w:rPr>
      </w:pPr>
      <w:r w:rsidRPr="00A2120C">
        <w:rPr>
          <w:noProof/>
          <w:sz w:val="20"/>
          <w:szCs w:val="20"/>
        </w:rPr>
        <w:t>N/E – Neįtraukta</w:t>
      </w:r>
    </w:p>
    <w:p w14:paraId="3C199BC9" w14:textId="77777777" w:rsidR="005A6950" w:rsidRPr="00A2120C" w:rsidRDefault="005A6950" w:rsidP="00A2120C">
      <w:pPr>
        <w:jc w:val="both"/>
        <w:rPr>
          <w:noProof/>
          <w:sz w:val="20"/>
          <w:szCs w:val="20"/>
        </w:rPr>
      </w:pPr>
      <w:r w:rsidRPr="00A2120C">
        <w:rPr>
          <w:noProof/>
          <w:sz w:val="20"/>
          <w:szCs w:val="20"/>
        </w:rPr>
        <w:t xml:space="preserve">OELV Ribinė vertė darbo aplinkoje </w:t>
      </w:r>
    </w:p>
    <w:p w14:paraId="3D7A4011" w14:textId="77777777" w:rsidR="005A6950" w:rsidRPr="00A2120C" w:rsidRDefault="005A6950" w:rsidP="00A2120C">
      <w:pPr>
        <w:rPr>
          <w:noProof/>
          <w:sz w:val="20"/>
          <w:szCs w:val="20"/>
        </w:rPr>
      </w:pPr>
      <w:r w:rsidRPr="00A2120C">
        <w:rPr>
          <w:noProof/>
          <w:sz w:val="20"/>
          <w:szCs w:val="20"/>
        </w:rPr>
        <w:t xml:space="preserve">OSHA – Saugos ir sveikatos darbe agentūra </w:t>
      </w:r>
    </w:p>
    <w:p w14:paraId="15F8A20C" w14:textId="77777777" w:rsidR="005A6950" w:rsidRPr="00A2120C" w:rsidRDefault="005A6950" w:rsidP="00A2120C">
      <w:pPr>
        <w:jc w:val="both"/>
        <w:rPr>
          <w:noProof/>
          <w:sz w:val="20"/>
          <w:szCs w:val="20"/>
        </w:rPr>
      </w:pPr>
      <w:r w:rsidRPr="00A2120C">
        <w:rPr>
          <w:noProof/>
          <w:sz w:val="20"/>
          <w:szCs w:val="20"/>
        </w:rPr>
        <w:t xml:space="preserve">PBT Patvari, bioakumuliacinė ir toksiška </w:t>
      </w:r>
    </w:p>
    <w:p w14:paraId="7E6D5FFA" w14:textId="77777777" w:rsidR="005A6950" w:rsidRPr="00A2120C" w:rsidRDefault="005A6950" w:rsidP="00A2120C">
      <w:pPr>
        <w:jc w:val="both"/>
        <w:rPr>
          <w:noProof/>
          <w:sz w:val="20"/>
          <w:szCs w:val="20"/>
        </w:rPr>
      </w:pPr>
      <w:r w:rsidRPr="00A2120C">
        <w:rPr>
          <w:noProof/>
          <w:sz w:val="20"/>
          <w:szCs w:val="20"/>
        </w:rPr>
        <w:t>PNEC Prognozuojama poveikio nesukelianti koncentracija</w:t>
      </w:r>
    </w:p>
    <w:p w14:paraId="4507EDCF" w14:textId="77777777" w:rsidR="005A6950" w:rsidRPr="00A2120C" w:rsidRDefault="005A6950" w:rsidP="00A2120C">
      <w:pPr>
        <w:jc w:val="both"/>
        <w:rPr>
          <w:noProof/>
          <w:sz w:val="20"/>
          <w:szCs w:val="20"/>
        </w:rPr>
      </w:pPr>
      <w:r w:rsidRPr="00A2120C">
        <w:rPr>
          <w:noProof/>
          <w:sz w:val="20"/>
          <w:szCs w:val="20"/>
        </w:rPr>
        <w:t>PROC Proceso kategorija</w:t>
      </w:r>
    </w:p>
    <w:p w14:paraId="5C3AFEEE" w14:textId="77777777" w:rsidR="005A6950" w:rsidRPr="00A2120C" w:rsidRDefault="005A6950" w:rsidP="00A2120C">
      <w:pPr>
        <w:jc w:val="both"/>
        <w:rPr>
          <w:noProof/>
          <w:sz w:val="20"/>
          <w:szCs w:val="20"/>
        </w:rPr>
      </w:pPr>
      <w:r w:rsidRPr="00A2120C">
        <w:rPr>
          <w:noProof/>
          <w:sz w:val="20"/>
          <w:szCs w:val="20"/>
        </w:rPr>
        <w:t>PC Cheminio produkto kategorija</w:t>
      </w:r>
    </w:p>
    <w:p w14:paraId="5E52DD68" w14:textId="77777777" w:rsidR="005A6950" w:rsidRPr="00A2120C" w:rsidRDefault="005A6950" w:rsidP="00A2120C">
      <w:pPr>
        <w:jc w:val="both"/>
        <w:rPr>
          <w:noProof/>
          <w:sz w:val="20"/>
          <w:szCs w:val="20"/>
        </w:rPr>
      </w:pPr>
      <w:r w:rsidRPr="00A2120C">
        <w:rPr>
          <w:noProof/>
          <w:sz w:val="20"/>
          <w:szCs w:val="20"/>
        </w:rPr>
        <w:t xml:space="preserve">RE Pakartotinis poveikis </w:t>
      </w:r>
    </w:p>
    <w:p w14:paraId="2C04BCAB" w14:textId="77777777" w:rsidR="005A6950" w:rsidRPr="00A2120C" w:rsidRDefault="005A6950" w:rsidP="00A2120C">
      <w:pPr>
        <w:jc w:val="both"/>
        <w:rPr>
          <w:noProof/>
          <w:sz w:val="20"/>
          <w:szCs w:val="20"/>
        </w:rPr>
      </w:pPr>
      <w:r w:rsidRPr="00A2120C">
        <w:rPr>
          <w:noProof/>
          <w:sz w:val="20"/>
          <w:szCs w:val="20"/>
        </w:rPr>
        <w:t xml:space="preserve">REACH Cheminių medžiagų registracija, įvertinimas, autorizacija ir apribojimai </w:t>
      </w:r>
    </w:p>
    <w:p w14:paraId="4CC6B673" w14:textId="77777777" w:rsidR="005A6950" w:rsidRPr="00A2120C" w:rsidRDefault="005A6950" w:rsidP="00A2120C">
      <w:pPr>
        <w:jc w:val="both"/>
        <w:rPr>
          <w:noProof/>
          <w:sz w:val="20"/>
          <w:szCs w:val="20"/>
        </w:rPr>
      </w:pPr>
      <w:r w:rsidRPr="00A2120C">
        <w:rPr>
          <w:noProof/>
          <w:sz w:val="20"/>
          <w:szCs w:val="20"/>
        </w:rPr>
        <w:t xml:space="preserve">SCOEL Cheminių veiksnių poveikio darbe mokslo komitetas </w:t>
      </w:r>
    </w:p>
    <w:p w14:paraId="7E523ACE" w14:textId="77777777" w:rsidR="005A6950" w:rsidRPr="00A2120C" w:rsidRDefault="005A6950" w:rsidP="00A2120C">
      <w:pPr>
        <w:jc w:val="both"/>
        <w:rPr>
          <w:noProof/>
          <w:sz w:val="20"/>
          <w:szCs w:val="20"/>
        </w:rPr>
      </w:pPr>
      <w:r w:rsidRPr="00A2120C">
        <w:rPr>
          <w:noProof/>
          <w:sz w:val="20"/>
          <w:szCs w:val="20"/>
        </w:rPr>
        <w:t xml:space="preserve">SDL Saugos duomenų lapas </w:t>
      </w:r>
    </w:p>
    <w:p w14:paraId="33A6F9A8" w14:textId="77777777" w:rsidR="005A6950" w:rsidRPr="00A2120C" w:rsidRDefault="005A6950" w:rsidP="00A2120C">
      <w:pPr>
        <w:jc w:val="both"/>
        <w:rPr>
          <w:noProof/>
          <w:sz w:val="20"/>
          <w:szCs w:val="20"/>
        </w:rPr>
      </w:pPr>
      <w:r w:rsidRPr="00A2120C">
        <w:rPr>
          <w:noProof/>
          <w:sz w:val="20"/>
          <w:szCs w:val="20"/>
        </w:rPr>
        <w:t>SE Vienkartinis poveikis</w:t>
      </w:r>
    </w:p>
    <w:p w14:paraId="27C46F95" w14:textId="77777777" w:rsidR="005A6950" w:rsidRPr="00A2120C" w:rsidRDefault="005A6950" w:rsidP="00A2120C">
      <w:pPr>
        <w:jc w:val="both"/>
        <w:rPr>
          <w:noProof/>
          <w:sz w:val="20"/>
          <w:szCs w:val="20"/>
        </w:rPr>
      </w:pPr>
      <w:r w:rsidRPr="00A2120C">
        <w:rPr>
          <w:noProof/>
          <w:sz w:val="20"/>
          <w:szCs w:val="20"/>
        </w:rPr>
        <w:t xml:space="preserve">STP Nuotekų valymo įrenginiai </w:t>
      </w:r>
    </w:p>
    <w:p w14:paraId="35F980E5" w14:textId="77777777" w:rsidR="005A6950" w:rsidRPr="00A2120C" w:rsidRDefault="005A6950" w:rsidP="00A2120C">
      <w:pPr>
        <w:jc w:val="both"/>
        <w:rPr>
          <w:noProof/>
          <w:sz w:val="20"/>
          <w:szCs w:val="20"/>
        </w:rPr>
      </w:pPr>
      <w:r w:rsidRPr="00A2120C">
        <w:rPr>
          <w:noProof/>
          <w:sz w:val="20"/>
          <w:szCs w:val="20"/>
        </w:rPr>
        <w:t>SU Naudojimo sektorius</w:t>
      </w:r>
    </w:p>
    <w:p w14:paraId="3FD29BE5" w14:textId="77777777" w:rsidR="005A6950" w:rsidRPr="00A2120C" w:rsidRDefault="005A6950" w:rsidP="00A2120C">
      <w:pPr>
        <w:jc w:val="both"/>
        <w:rPr>
          <w:noProof/>
          <w:sz w:val="20"/>
          <w:szCs w:val="20"/>
        </w:rPr>
      </w:pPr>
      <w:r w:rsidRPr="00A2120C">
        <w:rPr>
          <w:noProof/>
          <w:sz w:val="20"/>
          <w:szCs w:val="20"/>
        </w:rPr>
        <w:t xml:space="preserve">STOT Specifinis toksiškumas konkrečiam organui </w:t>
      </w:r>
    </w:p>
    <w:p w14:paraId="0DB37DB5" w14:textId="77777777" w:rsidR="005A6950" w:rsidRPr="00A2120C" w:rsidRDefault="005A6950" w:rsidP="00A2120C">
      <w:pPr>
        <w:jc w:val="both"/>
        <w:rPr>
          <w:noProof/>
          <w:sz w:val="20"/>
          <w:szCs w:val="20"/>
        </w:rPr>
      </w:pPr>
      <w:r w:rsidRPr="00A2120C">
        <w:rPr>
          <w:noProof/>
          <w:sz w:val="20"/>
          <w:szCs w:val="20"/>
        </w:rPr>
        <w:t xml:space="preserve">TLV–TWA Slenkstinė ribinė vertė – vidutinė vertė per laiko intervalą </w:t>
      </w:r>
    </w:p>
    <w:p w14:paraId="39EA303E" w14:textId="77777777" w:rsidR="005A6950" w:rsidRPr="00A2120C" w:rsidRDefault="005A6950" w:rsidP="00A2120C">
      <w:pPr>
        <w:jc w:val="both"/>
        <w:rPr>
          <w:noProof/>
          <w:sz w:val="20"/>
          <w:szCs w:val="20"/>
        </w:rPr>
      </w:pPr>
      <w:r w:rsidRPr="00A2120C">
        <w:rPr>
          <w:noProof/>
          <w:sz w:val="20"/>
          <w:szCs w:val="20"/>
        </w:rPr>
        <w:t>TPRD Trumpalaikio poveikio ribinis dydis</w:t>
      </w:r>
    </w:p>
    <w:p w14:paraId="684989CC" w14:textId="77777777" w:rsidR="005A6950" w:rsidRPr="00A2120C" w:rsidRDefault="005A6950" w:rsidP="00A2120C">
      <w:pPr>
        <w:jc w:val="both"/>
        <w:rPr>
          <w:noProof/>
          <w:sz w:val="20"/>
          <w:szCs w:val="20"/>
        </w:rPr>
      </w:pPr>
      <w:r w:rsidRPr="00A2120C">
        <w:rPr>
          <w:noProof/>
          <w:sz w:val="20"/>
          <w:szCs w:val="20"/>
        </w:rPr>
        <w:t xml:space="preserve">VLE–MP Poveikio ribinė vertė - vidutinė vertė mg/m3 oro </w:t>
      </w:r>
    </w:p>
    <w:p w14:paraId="683837B1" w14:textId="77777777" w:rsidR="005A6950" w:rsidRPr="00A2120C" w:rsidRDefault="005A6950" w:rsidP="00A2120C">
      <w:pPr>
        <w:jc w:val="both"/>
        <w:rPr>
          <w:noProof/>
          <w:sz w:val="20"/>
          <w:szCs w:val="20"/>
        </w:rPr>
      </w:pPr>
      <w:r w:rsidRPr="00A2120C">
        <w:rPr>
          <w:noProof/>
          <w:sz w:val="20"/>
          <w:szCs w:val="20"/>
        </w:rPr>
        <w:t>vPvB Labai patvari ir didelės bioakumuliacijos</w:t>
      </w:r>
    </w:p>
    <w:p w14:paraId="4FBD604F" w14:textId="77777777" w:rsidR="005A6950" w:rsidRPr="00A2120C" w:rsidRDefault="005A6950" w:rsidP="00A2120C">
      <w:pPr>
        <w:jc w:val="both"/>
        <w:rPr>
          <w:b/>
          <w:bCs/>
          <w:noProof/>
          <w:sz w:val="20"/>
          <w:szCs w:val="20"/>
        </w:rPr>
      </w:pPr>
    </w:p>
    <w:p w14:paraId="2F249CD4" w14:textId="77777777" w:rsidR="005A6950" w:rsidRPr="00A2120C" w:rsidRDefault="005A6950" w:rsidP="00A2120C">
      <w:pPr>
        <w:autoSpaceDE w:val="0"/>
        <w:autoSpaceDN w:val="0"/>
        <w:adjustRightInd w:val="0"/>
        <w:rPr>
          <w:b/>
          <w:bCs/>
          <w:noProof/>
          <w:color w:val="000000"/>
          <w:sz w:val="20"/>
          <w:szCs w:val="20"/>
        </w:rPr>
      </w:pPr>
      <w:r w:rsidRPr="00A2120C">
        <w:rPr>
          <w:b/>
          <w:bCs/>
          <w:noProof/>
          <w:color w:val="000000"/>
          <w:sz w:val="20"/>
          <w:szCs w:val="20"/>
        </w:rPr>
        <w:t xml:space="preserve">16.4. Naudoti šaltiniai </w:t>
      </w:r>
    </w:p>
    <w:p w14:paraId="2AA13A99" w14:textId="77777777" w:rsidR="005A6950" w:rsidRPr="00A2120C" w:rsidRDefault="00000000" w:rsidP="00A2120C">
      <w:pPr>
        <w:autoSpaceDE w:val="0"/>
        <w:autoSpaceDN w:val="0"/>
        <w:adjustRightInd w:val="0"/>
        <w:jc w:val="both"/>
        <w:rPr>
          <w:noProof/>
          <w:color w:val="000000"/>
          <w:sz w:val="20"/>
          <w:szCs w:val="20"/>
        </w:rPr>
      </w:pPr>
      <w:hyperlink r:id="rId21" w:history="1">
        <w:r w:rsidR="005A6950" w:rsidRPr="00A2120C">
          <w:rPr>
            <w:rStyle w:val="Hyperlink"/>
            <w:noProof/>
            <w:sz w:val="20"/>
            <w:szCs w:val="20"/>
          </w:rPr>
          <w:t>http:///eippcb.jrc.es/reference/</w:t>
        </w:r>
      </w:hyperlink>
    </w:p>
    <w:p w14:paraId="0651C14C" w14:textId="77777777" w:rsidR="005A6950" w:rsidRPr="00A2120C" w:rsidRDefault="00000000" w:rsidP="00A2120C">
      <w:pPr>
        <w:autoSpaceDE w:val="0"/>
        <w:autoSpaceDN w:val="0"/>
        <w:adjustRightInd w:val="0"/>
        <w:jc w:val="both"/>
        <w:rPr>
          <w:noProof/>
          <w:color w:val="000000"/>
          <w:sz w:val="20"/>
          <w:szCs w:val="20"/>
        </w:rPr>
      </w:pPr>
      <w:hyperlink r:id="rId22" w:history="1">
        <w:r w:rsidR="005A6950" w:rsidRPr="00A2120C">
          <w:rPr>
            <w:rStyle w:val="Hyperlink"/>
            <w:noProof/>
            <w:sz w:val="20"/>
            <w:szCs w:val="20"/>
          </w:rPr>
          <w:t>http://echa.europa.eu</w:t>
        </w:r>
      </w:hyperlink>
    </w:p>
    <w:p w14:paraId="09713F8E" w14:textId="77777777" w:rsidR="005A6950" w:rsidRPr="00A2120C" w:rsidRDefault="00000000" w:rsidP="00A2120C">
      <w:pPr>
        <w:autoSpaceDE w:val="0"/>
        <w:autoSpaceDN w:val="0"/>
        <w:adjustRightInd w:val="0"/>
        <w:jc w:val="both"/>
        <w:rPr>
          <w:noProof/>
          <w:color w:val="000000"/>
          <w:sz w:val="20"/>
          <w:szCs w:val="20"/>
        </w:rPr>
      </w:pPr>
      <w:hyperlink r:id="rId23" w:history="1">
        <w:r w:rsidR="005A6950" w:rsidRPr="00A2120C">
          <w:rPr>
            <w:rStyle w:val="Hyperlink"/>
            <w:noProof/>
            <w:sz w:val="20"/>
            <w:szCs w:val="20"/>
          </w:rPr>
          <w:t>http://www.sinlist.org/</w:t>
        </w:r>
      </w:hyperlink>
    </w:p>
    <w:p w14:paraId="589FCDE0" w14:textId="77777777" w:rsidR="005A6950" w:rsidRPr="00A2120C" w:rsidRDefault="00000000" w:rsidP="00A2120C">
      <w:pPr>
        <w:autoSpaceDE w:val="0"/>
        <w:autoSpaceDN w:val="0"/>
        <w:adjustRightInd w:val="0"/>
        <w:jc w:val="both"/>
        <w:rPr>
          <w:noProof/>
          <w:color w:val="000000"/>
          <w:sz w:val="20"/>
          <w:szCs w:val="20"/>
        </w:rPr>
      </w:pPr>
      <w:hyperlink r:id="rId24" w:history="1">
        <w:r w:rsidR="005A6950" w:rsidRPr="00A2120C">
          <w:rPr>
            <w:rStyle w:val="Hyperlink"/>
            <w:noProof/>
            <w:sz w:val="20"/>
            <w:szCs w:val="20"/>
          </w:rPr>
          <w:t>http://www.subsport.eu/</w:t>
        </w:r>
      </w:hyperlink>
    </w:p>
    <w:p w14:paraId="05A9F96C" w14:textId="77777777" w:rsidR="005A6950" w:rsidRPr="00A2120C" w:rsidRDefault="00000000" w:rsidP="00A2120C">
      <w:pPr>
        <w:autoSpaceDE w:val="0"/>
        <w:autoSpaceDN w:val="0"/>
        <w:adjustRightInd w:val="0"/>
        <w:jc w:val="both"/>
        <w:rPr>
          <w:noProof/>
          <w:color w:val="000000"/>
          <w:sz w:val="20"/>
          <w:szCs w:val="20"/>
        </w:rPr>
      </w:pPr>
      <w:hyperlink r:id="rId25" w:history="1">
        <w:r w:rsidR="005A6950" w:rsidRPr="00A2120C">
          <w:rPr>
            <w:rStyle w:val="Hyperlink"/>
            <w:noProof/>
            <w:sz w:val="20"/>
            <w:szCs w:val="20"/>
          </w:rPr>
          <w:t>http://www.catsub.dk</w:t>
        </w:r>
      </w:hyperlink>
    </w:p>
    <w:p w14:paraId="64D25F0D" w14:textId="77777777" w:rsidR="005A6950" w:rsidRPr="00A2120C" w:rsidRDefault="00000000" w:rsidP="00A2120C">
      <w:pPr>
        <w:autoSpaceDE w:val="0"/>
        <w:autoSpaceDN w:val="0"/>
        <w:adjustRightInd w:val="0"/>
        <w:jc w:val="both"/>
        <w:rPr>
          <w:noProof/>
          <w:color w:val="000000"/>
          <w:sz w:val="20"/>
          <w:szCs w:val="20"/>
        </w:rPr>
      </w:pPr>
      <w:hyperlink r:id="rId26" w:history="1">
        <w:r w:rsidR="005A6950" w:rsidRPr="00A2120C">
          <w:rPr>
            <w:rStyle w:val="Hyperlink"/>
            <w:noProof/>
            <w:sz w:val="20"/>
            <w:szCs w:val="20"/>
          </w:rPr>
          <w:t>http://osha.europa.eu/en/topics/ds</w:t>
        </w:r>
      </w:hyperlink>
    </w:p>
    <w:p w14:paraId="7595661D" w14:textId="77777777" w:rsidR="005A6950" w:rsidRPr="00A2120C" w:rsidRDefault="00000000" w:rsidP="00A2120C">
      <w:pPr>
        <w:autoSpaceDE w:val="0"/>
        <w:autoSpaceDN w:val="0"/>
        <w:adjustRightInd w:val="0"/>
        <w:jc w:val="both"/>
        <w:rPr>
          <w:noProof/>
          <w:color w:val="000000"/>
          <w:sz w:val="20"/>
          <w:szCs w:val="20"/>
        </w:rPr>
      </w:pPr>
      <w:hyperlink r:id="rId27" w:history="1">
        <w:r w:rsidR="005A6950" w:rsidRPr="00A2120C">
          <w:rPr>
            <w:rStyle w:val="Hyperlink"/>
            <w:noProof/>
            <w:sz w:val="20"/>
            <w:szCs w:val="20"/>
          </w:rPr>
          <w:t>http://www.hse.gov.uk/coshh/essentials/index.htm</w:t>
        </w:r>
      </w:hyperlink>
    </w:p>
    <w:p w14:paraId="7F7B520E" w14:textId="77777777" w:rsidR="005A6950" w:rsidRPr="00A2120C" w:rsidRDefault="00000000" w:rsidP="00A2120C">
      <w:pPr>
        <w:autoSpaceDE w:val="0"/>
        <w:autoSpaceDN w:val="0"/>
        <w:adjustRightInd w:val="0"/>
        <w:jc w:val="both"/>
        <w:rPr>
          <w:noProof/>
          <w:color w:val="000000"/>
          <w:sz w:val="20"/>
          <w:szCs w:val="20"/>
        </w:rPr>
      </w:pPr>
      <w:hyperlink r:id="rId28" w:history="1">
        <w:r w:rsidR="005A6950" w:rsidRPr="00A2120C">
          <w:rPr>
            <w:rStyle w:val="Hyperlink"/>
            <w:noProof/>
            <w:sz w:val="20"/>
            <w:szCs w:val="20"/>
          </w:rPr>
          <w:t>http://www.dguv.de/ifa/en/pra/ghs_spaltenmodell/index.jsp</w:t>
        </w:r>
      </w:hyperlink>
    </w:p>
    <w:p w14:paraId="3907D61A" w14:textId="77777777" w:rsidR="005A6950" w:rsidRPr="00A2120C" w:rsidRDefault="00000000" w:rsidP="00A2120C">
      <w:pPr>
        <w:autoSpaceDE w:val="0"/>
        <w:autoSpaceDN w:val="0"/>
        <w:adjustRightInd w:val="0"/>
        <w:jc w:val="both"/>
        <w:rPr>
          <w:noProof/>
          <w:color w:val="000000"/>
          <w:sz w:val="20"/>
          <w:szCs w:val="20"/>
        </w:rPr>
      </w:pPr>
      <w:hyperlink r:id="rId29" w:history="1">
        <w:r w:rsidR="005A6950" w:rsidRPr="00A2120C">
          <w:rPr>
            <w:rStyle w:val="Hyperlink"/>
            <w:noProof/>
            <w:sz w:val="20"/>
            <w:szCs w:val="20"/>
          </w:rPr>
          <w:t>http://www.substitution-cmr.fr/</w:t>
        </w:r>
      </w:hyperlink>
    </w:p>
    <w:p w14:paraId="7CAD7663" w14:textId="77777777" w:rsidR="005A6950" w:rsidRPr="00A2120C" w:rsidRDefault="00000000" w:rsidP="00A2120C">
      <w:pPr>
        <w:autoSpaceDE w:val="0"/>
        <w:autoSpaceDN w:val="0"/>
        <w:adjustRightInd w:val="0"/>
        <w:jc w:val="both"/>
        <w:rPr>
          <w:noProof/>
          <w:color w:val="000000"/>
          <w:sz w:val="20"/>
          <w:szCs w:val="20"/>
        </w:rPr>
      </w:pPr>
      <w:hyperlink r:id="rId30" w:history="1">
        <w:r w:rsidR="005A6950" w:rsidRPr="00A2120C">
          <w:rPr>
            <w:rStyle w:val="Hyperlink"/>
            <w:noProof/>
            <w:sz w:val="20"/>
            <w:szCs w:val="20"/>
          </w:rPr>
          <w:t>http://www.mdsystem.com</w:t>
        </w:r>
      </w:hyperlink>
    </w:p>
    <w:p w14:paraId="25A3B717" w14:textId="77777777" w:rsidR="005A6950" w:rsidRPr="00A2120C" w:rsidRDefault="00000000" w:rsidP="00A2120C">
      <w:pPr>
        <w:autoSpaceDE w:val="0"/>
        <w:autoSpaceDN w:val="0"/>
        <w:adjustRightInd w:val="0"/>
        <w:jc w:val="both"/>
        <w:rPr>
          <w:noProof/>
          <w:color w:val="000000"/>
          <w:sz w:val="20"/>
          <w:szCs w:val="20"/>
        </w:rPr>
      </w:pPr>
      <w:hyperlink r:id="rId31" w:history="1">
        <w:r w:rsidR="005A6950" w:rsidRPr="00A2120C">
          <w:rPr>
            <w:rStyle w:val="Hyperlink"/>
            <w:noProof/>
            <w:sz w:val="20"/>
            <w:szCs w:val="20"/>
          </w:rPr>
          <w:t>http://www.infochema.lt</w:t>
        </w:r>
      </w:hyperlink>
    </w:p>
    <w:p w14:paraId="14B3C267" w14:textId="77777777" w:rsidR="005A6950" w:rsidRPr="00A2120C" w:rsidRDefault="00000000" w:rsidP="00A2120C">
      <w:pPr>
        <w:autoSpaceDE w:val="0"/>
        <w:autoSpaceDN w:val="0"/>
        <w:adjustRightInd w:val="0"/>
        <w:jc w:val="both"/>
        <w:rPr>
          <w:noProof/>
          <w:color w:val="000000"/>
          <w:sz w:val="20"/>
          <w:szCs w:val="20"/>
        </w:rPr>
      </w:pPr>
      <w:hyperlink r:id="rId32" w:history="1">
        <w:r w:rsidR="005A6950" w:rsidRPr="00A2120C">
          <w:rPr>
            <w:rStyle w:val="Hyperlink"/>
            <w:noProof/>
            <w:sz w:val="20"/>
            <w:szCs w:val="20"/>
          </w:rPr>
          <w:t>http://chemija.gamta.lt/cms/index</w:t>
        </w:r>
      </w:hyperlink>
    </w:p>
    <w:p w14:paraId="4F35A31D" w14:textId="77777777" w:rsidR="005A6950" w:rsidRPr="00A2120C" w:rsidRDefault="00000000" w:rsidP="00A2120C">
      <w:pPr>
        <w:jc w:val="both"/>
        <w:rPr>
          <w:noProof/>
          <w:sz w:val="20"/>
          <w:szCs w:val="20"/>
        </w:rPr>
      </w:pPr>
      <w:hyperlink r:id="rId33" w:history="1">
        <w:r w:rsidR="005A6950" w:rsidRPr="00A2120C">
          <w:rPr>
            <w:rStyle w:val="Hyperlink"/>
            <w:noProof/>
            <w:sz w:val="20"/>
            <w:szCs w:val="20"/>
          </w:rPr>
          <w:t>http://www.gamtostyrimai.lt/lt/pages/view/?id=2</w:t>
        </w:r>
      </w:hyperlink>
    </w:p>
    <w:p w14:paraId="57BF6421" w14:textId="77777777" w:rsidR="005A6950" w:rsidRPr="00A2120C" w:rsidRDefault="005A6950" w:rsidP="00A2120C">
      <w:pPr>
        <w:jc w:val="both"/>
        <w:rPr>
          <w:noProof/>
          <w:sz w:val="20"/>
          <w:szCs w:val="20"/>
        </w:rPr>
      </w:pPr>
      <w:r w:rsidRPr="00A2120C">
        <w:rPr>
          <w:noProof/>
          <w:sz w:val="20"/>
          <w:szCs w:val="20"/>
        </w:rPr>
        <w:t>Taip pat: Europos cheminių medžiagų biuro (ECB), Europos cheminių medžiagų agentūros (ECHA), Švedijos cheminių medžiagų agentūros (KemI), Tarptautinės laboratorijų organizacijos (ILO), TOXNET duomenų bazių pateikti duomenys.</w:t>
      </w:r>
    </w:p>
    <w:p w14:paraId="64712299" w14:textId="77777777" w:rsidR="005A6950" w:rsidRPr="00A2120C" w:rsidRDefault="005A6950" w:rsidP="00A2120C">
      <w:pPr>
        <w:rPr>
          <w:noProof/>
          <w:sz w:val="20"/>
          <w:szCs w:val="20"/>
        </w:rPr>
      </w:pPr>
    </w:p>
    <w:p w14:paraId="634934E7" w14:textId="73865776" w:rsidR="00846337" w:rsidRPr="00A2120C" w:rsidRDefault="006A3FDE" w:rsidP="00A2120C">
      <w:pPr>
        <w:jc w:val="both"/>
        <w:rPr>
          <w:b/>
          <w:bCs/>
          <w:noProof/>
          <w:sz w:val="20"/>
          <w:szCs w:val="20"/>
        </w:rPr>
      </w:pPr>
      <w:r w:rsidRPr="00A2120C">
        <w:rPr>
          <w:b/>
          <w:bCs/>
          <w:noProof/>
          <w:sz w:val="20"/>
          <w:szCs w:val="20"/>
        </w:rPr>
        <w:t>16.5. Visos susijusios pavojingumo (H) frazės nurodytos 3 skirsn</w:t>
      </w:r>
      <w:r w:rsidR="00362A40" w:rsidRPr="00A2120C">
        <w:rPr>
          <w:b/>
          <w:bCs/>
          <w:noProof/>
          <w:sz w:val="20"/>
          <w:szCs w:val="20"/>
        </w:rPr>
        <w:t>yje</w:t>
      </w:r>
      <w:r w:rsidRPr="00A2120C">
        <w:rPr>
          <w:b/>
          <w:bCs/>
          <w:noProof/>
          <w:sz w:val="20"/>
          <w:szCs w:val="20"/>
        </w:rPr>
        <w:t xml:space="preserve"> pagal Reglamentą (EB) Nr. 1272/2008 (CLP) pilnas tekstas:</w:t>
      </w:r>
    </w:p>
    <w:p w14:paraId="0A7F5C49" w14:textId="77777777" w:rsidR="00846337" w:rsidRPr="00A2120C" w:rsidRDefault="00846337" w:rsidP="00A2120C">
      <w:pPr>
        <w:jc w:val="both"/>
        <w:rPr>
          <w:noProof/>
          <w:color w:val="000000"/>
          <w:sz w:val="20"/>
          <w:szCs w:val="20"/>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816"/>
        <w:gridCol w:w="4897"/>
      </w:tblGrid>
      <w:tr w:rsidR="00EF3451" w:rsidRPr="00A2120C" w14:paraId="722AAD7D" w14:textId="77777777" w:rsidTr="00C048D4">
        <w:trPr>
          <w:trHeight w:val="125"/>
        </w:trPr>
        <w:tc>
          <w:tcPr>
            <w:tcW w:w="3945" w:type="dxa"/>
            <w:shd w:val="clear" w:color="auto" w:fill="auto"/>
            <w:vAlign w:val="center"/>
          </w:tcPr>
          <w:p w14:paraId="3E7FAF26" w14:textId="710CED98" w:rsidR="00EF3451" w:rsidRPr="00A2120C" w:rsidRDefault="00EF3451" w:rsidP="00A2120C">
            <w:pPr>
              <w:rPr>
                <w:noProof/>
                <w:sz w:val="20"/>
                <w:szCs w:val="20"/>
              </w:rPr>
            </w:pPr>
            <w:r w:rsidRPr="00A2120C">
              <w:rPr>
                <w:noProof/>
                <w:sz w:val="20"/>
                <w:szCs w:val="20"/>
              </w:rPr>
              <w:t>Mutageninis poveikis lytinėms ląstelėms</w:t>
            </w:r>
          </w:p>
        </w:tc>
        <w:tc>
          <w:tcPr>
            <w:tcW w:w="816" w:type="dxa"/>
            <w:shd w:val="clear" w:color="auto" w:fill="auto"/>
            <w:vAlign w:val="center"/>
          </w:tcPr>
          <w:p w14:paraId="436F0A0A" w14:textId="1803C54D" w:rsidR="00EF3451" w:rsidRPr="00A2120C" w:rsidRDefault="00EF3451" w:rsidP="00A2120C">
            <w:pPr>
              <w:autoSpaceDE w:val="0"/>
              <w:snapToGrid w:val="0"/>
              <w:rPr>
                <w:noProof/>
                <w:sz w:val="20"/>
                <w:szCs w:val="20"/>
              </w:rPr>
            </w:pPr>
            <w:r w:rsidRPr="00A2120C">
              <w:rPr>
                <w:noProof/>
                <w:sz w:val="20"/>
                <w:szCs w:val="20"/>
              </w:rPr>
              <w:t>H340</w:t>
            </w:r>
          </w:p>
        </w:tc>
        <w:tc>
          <w:tcPr>
            <w:tcW w:w="4897" w:type="dxa"/>
            <w:shd w:val="clear" w:color="auto" w:fill="auto"/>
            <w:vAlign w:val="center"/>
          </w:tcPr>
          <w:p w14:paraId="15E0F52E" w14:textId="63B4CFCC" w:rsidR="00EF3451" w:rsidRPr="00A2120C" w:rsidRDefault="00EF3451" w:rsidP="00A2120C">
            <w:pPr>
              <w:autoSpaceDE w:val="0"/>
              <w:autoSpaceDN w:val="0"/>
              <w:adjustRightInd w:val="0"/>
              <w:rPr>
                <w:noProof/>
                <w:color w:val="000000"/>
                <w:sz w:val="20"/>
                <w:szCs w:val="20"/>
              </w:rPr>
            </w:pPr>
            <w:r w:rsidRPr="00A2120C">
              <w:rPr>
                <w:noProof/>
                <w:color w:val="000000"/>
                <w:sz w:val="20"/>
                <w:szCs w:val="20"/>
              </w:rPr>
              <w:t>Gali sukelti genetinius defektus</w:t>
            </w:r>
          </w:p>
        </w:tc>
      </w:tr>
      <w:tr w:rsidR="00EF3451" w:rsidRPr="00A2120C" w14:paraId="294815C7" w14:textId="77777777" w:rsidTr="00C048D4">
        <w:trPr>
          <w:trHeight w:val="125"/>
        </w:trPr>
        <w:tc>
          <w:tcPr>
            <w:tcW w:w="3945" w:type="dxa"/>
            <w:shd w:val="clear" w:color="auto" w:fill="auto"/>
            <w:vAlign w:val="center"/>
          </w:tcPr>
          <w:p w14:paraId="6A4E950F" w14:textId="2A94A11F" w:rsidR="00EF3451" w:rsidRPr="00A2120C" w:rsidRDefault="00EF3451" w:rsidP="00A2120C">
            <w:pPr>
              <w:rPr>
                <w:noProof/>
                <w:sz w:val="20"/>
                <w:szCs w:val="20"/>
              </w:rPr>
            </w:pPr>
            <w:r w:rsidRPr="00A2120C">
              <w:rPr>
                <w:noProof/>
                <w:sz w:val="20"/>
                <w:szCs w:val="20"/>
              </w:rPr>
              <w:t>Kancerogeniškumas</w:t>
            </w:r>
          </w:p>
        </w:tc>
        <w:tc>
          <w:tcPr>
            <w:tcW w:w="816" w:type="dxa"/>
            <w:shd w:val="clear" w:color="auto" w:fill="auto"/>
            <w:vAlign w:val="center"/>
          </w:tcPr>
          <w:p w14:paraId="63B95C01" w14:textId="22F5FE33" w:rsidR="00EF3451" w:rsidRPr="00A2120C" w:rsidRDefault="00EF3451" w:rsidP="00A2120C">
            <w:pPr>
              <w:autoSpaceDE w:val="0"/>
              <w:snapToGrid w:val="0"/>
              <w:rPr>
                <w:noProof/>
                <w:sz w:val="20"/>
                <w:szCs w:val="20"/>
              </w:rPr>
            </w:pPr>
            <w:r w:rsidRPr="00A2120C">
              <w:rPr>
                <w:noProof/>
                <w:sz w:val="20"/>
                <w:szCs w:val="20"/>
              </w:rPr>
              <w:t xml:space="preserve">H350 </w:t>
            </w:r>
          </w:p>
        </w:tc>
        <w:tc>
          <w:tcPr>
            <w:tcW w:w="4897" w:type="dxa"/>
            <w:shd w:val="clear" w:color="auto" w:fill="auto"/>
            <w:vAlign w:val="center"/>
          </w:tcPr>
          <w:p w14:paraId="590B805B" w14:textId="5225BF7F" w:rsidR="00EF3451" w:rsidRPr="00A2120C" w:rsidRDefault="00EF3451" w:rsidP="00A2120C">
            <w:pPr>
              <w:autoSpaceDE w:val="0"/>
              <w:autoSpaceDN w:val="0"/>
              <w:adjustRightInd w:val="0"/>
              <w:rPr>
                <w:noProof/>
                <w:color w:val="000000"/>
                <w:sz w:val="20"/>
                <w:szCs w:val="20"/>
              </w:rPr>
            </w:pPr>
            <w:r w:rsidRPr="00A2120C">
              <w:rPr>
                <w:noProof/>
                <w:color w:val="000000"/>
                <w:sz w:val="20"/>
                <w:szCs w:val="20"/>
              </w:rPr>
              <w:t>Gali sukelti vėžį</w:t>
            </w:r>
          </w:p>
        </w:tc>
      </w:tr>
      <w:tr w:rsidR="00C06F24" w:rsidRPr="00A2120C" w14:paraId="27DF29AA" w14:textId="77777777" w:rsidTr="00C048D4">
        <w:trPr>
          <w:trHeight w:val="125"/>
        </w:trPr>
        <w:tc>
          <w:tcPr>
            <w:tcW w:w="3945" w:type="dxa"/>
            <w:shd w:val="clear" w:color="auto" w:fill="auto"/>
            <w:vAlign w:val="center"/>
          </w:tcPr>
          <w:p w14:paraId="5304123E" w14:textId="77777777" w:rsidR="00C06F24" w:rsidRPr="00A2120C" w:rsidRDefault="00C06F24" w:rsidP="00A2120C">
            <w:pPr>
              <w:rPr>
                <w:noProof/>
                <w:sz w:val="20"/>
                <w:szCs w:val="20"/>
              </w:rPr>
            </w:pPr>
            <w:r w:rsidRPr="00A2120C">
              <w:rPr>
                <w:noProof/>
                <w:sz w:val="20"/>
                <w:szCs w:val="20"/>
              </w:rPr>
              <w:t>Plaučių pakenkimas prarijus</w:t>
            </w:r>
          </w:p>
        </w:tc>
        <w:tc>
          <w:tcPr>
            <w:tcW w:w="816" w:type="dxa"/>
            <w:shd w:val="clear" w:color="auto" w:fill="auto"/>
            <w:vAlign w:val="center"/>
          </w:tcPr>
          <w:p w14:paraId="5E3CB76D" w14:textId="77777777" w:rsidR="00C06F24" w:rsidRPr="00A2120C" w:rsidRDefault="00C06F24" w:rsidP="00A2120C">
            <w:pPr>
              <w:autoSpaceDE w:val="0"/>
              <w:snapToGrid w:val="0"/>
              <w:rPr>
                <w:noProof/>
                <w:sz w:val="20"/>
                <w:szCs w:val="20"/>
              </w:rPr>
            </w:pPr>
            <w:r w:rsidRPr="00A2120C">
              <w:rPr>
                <w:noProof/>
                <w:sz w:val="20"/>
                <w:szCs w:val="20"/>
              </w:rPr>
              <w:t>H304</w:t>
            </w:r>
          </w:p>
        </w:tc>
        <w:tc>
          <w:tcPr>
            <w:tcW w:w="4897" w:type="dxa"/>
            <w:shd w:val="clear" w:color="auto" w:fill="auto"/>
            <w:vAlign w:val="center"/>
          </w:tcPr>
          <w:p w14:paraId="5A55C7CF" w14:textId="77777777" w:rsidR="00C06F24" w:rsidRPr="00A2120C" w:rsidRDefault="00C06F24" w:rsidP="00A2120C">
            <w:pPr>
              <w:autoSpaceDE w:val="0"/>
              <w:autoSpaceDN w:val="0"/>
              <w:adjustRightInd w:val="0"/>
              <w:rPr>
                <w:noProof/>
                <w:color w:val="000000"/>
                <w:sz w:val="20"/>
                <w:szCs w:val="20"/>
              </w:rPr>
            </w:pPr>
            <w:r w:rsidRPr="00A2120C">
              <w:rPr>
                <w:noProof/>
                <w:color w:val="000000"/>
                <w:sz w:val="20"/>
                <w:szCs w:val="20"/>
              </w:rPr>
              <w:t>Prarijus ir patekus į kvėpavimo takus, gali sukelti mirtį</w:t>
            </w:r>
          </w:p>
        </w:tc>
      </w:tr>
      <w:tr w:rsidR="00362A40" w:rsidRPr="00A2120C" w14:paraId="2F740C22" w14:textId="77777777" w:rsidTr="00C048D4">
        <w:trPr>
          <w:trHeight w:val="125"/>
        </w:trPr>
        <w:tc>
          <w:tcPr>
            <w:tcW w:w="3945" w:type="dxa"/>
            <w:shd w:val="clear" w:color="auto" w:fill="auto"/>
            <w:vAlign w:val="center"/>
          </w:tcPr>
          <w:p w14:paraId="3A3A1A05" w14:textId="2B14C573" w:rsidR="00362A40" w:rsidRPr="00A2120C" w:rsidRDefault="00362A40" w:rsidP="00A2120C">
            <w:pPr>
              <w:rPr>
                <w:noProof/>
                <w:sz w:val="20"/>
                <w:szCs w:val="20"/>
              </w:rPr>
            </w:pPr>
            <w:r w:rsidRPr="00A2120C">
              <w:rPr>
                <w:noProof/>
                <w:sz w:val="20"/>
                <w:szCs w:val="20"/>
              </w:rPr>
              <w:t>Degieji skysčiai</w:t>
            </w:r>
          </w:p>
        </w:tc>
        <w:tc>
          <w:tcPr>
            <w:tcW w:w="816" w:type="dxa"/>
            <w:shd w:val="clear" w:color="auto" w:fill="auto"/>
            <w:vAlign w:val="center"/>
          </w:tcPr>
          <w:p w14:paraId="6204F999" w14:textId="1057486B" w:rsidR="00362A40" w:rsidRPr="00A2120C" w:rsidRDefault="00362A40" w:rsidP="00A2120C">
            <w:pPr>
              <w:autoSpaceDE w:val="0"/>
              <w:snapToGrid w:val="0"/>
              <w:rPr>
                <w:noProof/>
                <w:sz w:val="20"/>
                <w:szCs w:val="20"/>
              </w:rPr>
            </w:pPr>
            <w:r w:rsidRPr="00A2120C">
              <w:rPr>
                <w:noProof/>
                <w:sz w:val="20"/>
                <w:szCs w:val="20"/>
              </w:rPr>
              <w:t>H225</w:t>
            </w:r>
          </w:p>
        </w:tc>
        <w:tc>
          <w:tcPr>
            <w:tcW w:w="4897" w:type="dxa"/>
            <w:shd w:val="clear" w:color="auto" w:fill="auto"/>
            <w:vAlign w:val="center"/>
          </w:tcPr>
          <w:p w14:paraId="73E83CDE" w14:textId="7F81E8FD" w:rsidR="00362A40" w:rsidRPr="00A2120C" w:rsidRDefault="00362A40" w:rsidP="00A2120C">
            <w:pPr>
              <w:autoSpaceDE w:val="0"/>
              <w:autoSpaceDN w:val="0"/>
              <w:adjustRightInd w:val="0"/>
              <w:rPr>
                <w:noProof/>
                <w:color w:val="000000"/>
                <w:sz w:val="20"/>
                <w:szCs w:val="20"/>
              </w:rPr>
            </w:pPr>
            <w:r w:rsidRPr="00A2120C">
              <w:rPr>
                <w:noProof/>
                <w:color w:val="000000"/>
                <w:sz w:val="20"/>
                <w:szCs w:val="20"/>
              </w:rPr>
              <w:t>Labai degūs skystis ir garai</w:t>
            </w:r>
          </w:p>
        </w:tc>
      </w:tr>
      <w:tr w:rsidR="00C06F24" w:rsidRPr="00A2120C" w14:paraId="0C8B7205" w14:textId="77777777" w:rsidTr="00C048D4">
        <w:trPr>
          <w:trHeight w:val="125"/>
        </w:trPr>
        <w:tc>
          <w:tcPr>
            <w:tcW w:w="3945" w:type="dxa"/>
            <w:shd w:val="clear" w:color="auto" w:fill="auto"/>
            <w:vAlign w:val="center"/>
          </w:tcPr>
          <w:p w14:paraId="374E33F4" w14:textId="77777777" w:rsidR="00C06F24" w:rsidRPr="00A2120C" w:rsidRDefault="00C06F24" w:rsidP="00A2120C">
            <w:pPr>
              <w:rPr>
                <w:noProof/>
                <w:sz w:val="20"/>
                <w:szCs w:val="20"/>
              </w:rPr>
            </w:pPr>
            <w:r w:rsidRPr="00A2120C">
              <w:rPr>
                <w:noProof/>
                <w:sz w:val="20"/>
                <w:szCs w:val="20"/>
              </w:rPr>
              <w:t>Degieji skysčiai</w:t>
            </w:r>
          </w:p>
        </w:tc>
        <w:tc>
          <w:tcPr>
            <w:tcW w:w="816" w:type="dxa"/>
            <w:shd w:val="clear" w:color="auto" w:fill="auto"/>
            <w:vAlign w:val="center"/>
          </w:tcPr>
          <w:p w14:paraId="4E2BDF46" w14:textId="77777777" w:rsidR="00C06F24" w:rsidRPr="00A2120C" w:rsidRDefault="00C06F24" w:rsidP="00A2120C">
            <w:pPr>
              <w:autoSpaceDE w:val="0"/>
              <w:snapToGrid w:val="0"/>
              <w:rPr>
                <w:noProof/>
                <w:sz w:val="20"/>
                <w:szCs w:val="20"/>
              </w:rPr>
            </w:pPr>
            <w:r w:rsidRPr="00A2120C">
              <w:rPr>
                <w:noProof/>
                <w:sz w:val="20"/>
                <w:szCs w:val="20"/>
              </w:rPr>
              <w:t>H226</w:t>
            </w:r>
          </w:p>
        </w:tc>
        <w:tc>
          <w:tcPr>
            <w:tcW w:w="4897" w:type="dxa"/>
            <w:shd w:val="clear" w:color="auto" w:fill="auto"/>
            <w:vAlign w:val="center"/>
          </w:tcPr>
          <w:p w14:paraId="04214CC9" w14:textId="77777777" w:rsidR="00C06F24" w:rsidRPr="00A2120C" w:rsidRDefault="00C06F24" w:rsidP="00A2120C">
            <w:pPr>
              <w:autoSpaceDE w:val="0"/>
              <w:autoSpaceDN w:val="0"/>
              <w:adjustRightInd w:val="0"/>
              <w:rPr>
                <w:noProof/>
                <w:color w:val="000000"/>
                <w:sz w:val="20"/>
                <w:szCs w:val="20"/>
              </w:rPr>
            </w:pPr>
            <w:r w:rsidRPr="00A2120C">
              <w:rPr>
                <w:noProof/>
                <w:color w:val="000000"/>
                <w:sz w:val="20"/>
                <w:szCs w:val="20"/>
              </w:rPr>
              <w:t>Degūs skystis ir garai</w:t>
            </w:r>
          </w:p>
        </w:tc>
      </w:tr>
      <w:tr w:rsidR="00D31375" w:rsidRPr="00A2120C" w14:paraId="268627BA" w14:textId="77777777" w:rsidTr="00C048D4">
        <w:trPr>
          <w:trHeight w:val="125"/>
        </w:trPr>
        <w:tc>
          <w:tcPr>
            <w:tcW w:w="3945" w:type="dxa"/>
            <w:shd w:val="clear" w:color="auto" w:fill="auto"/>
            <w:vAlign w:val="center"/>
          </w:tcPr>
          <w:p w14:paraId="5CA1E9BB" w14:textId="77777777" w:rsidR="00D31375" w:rsidRPr="00A2120C" w:rsidRDefault="00D31375" w:rsidP="00A2120C">
            <w:pPr>
              <w:rPr>
                <w:noProof/>
                <w:sz w:val="20"/>
                <w:szCs w:val="20"/>
              </w:rPr>
            </w:pPr>
            <w:r w:rsidRPr="00A2120C">
              <w:rPr>
                <w:noProof/>
                <w:sz w:val="20"/>
                <w:szCs w:val="20"/>
              </w:rPr>
              <w:t>Odos dirginimas</w:t>
            </w:r>
          </w:p>
        </w:tc>
        <w:tc>
          <w:tcPr>
            <w:tcW w:w="816" w:type="dxa"/>
            <w:shd w:val="clear" w:color="auto" w:fill="auto"/>
            <w:vAlign w:val="center"/>
          </w:tcPr>
          <w:p w14:paraId="4A908273" w14:textId="77777777" w:rsidR="00D31375" w:rsidRPr="00A2120C" w:rsidRDefault="00D31375" w:rsidP="00A2120C">
            <w:pPr>
              <w:autoSpaceDE w:val="0"/>
              <w:snapToGrid w:val="0"/>
              <w:rPr>
                <w:noProof/>
                <w:sz w:val="20"/>
                <w:szCs w:val="20"/>
              </w:rPr>
            </w:pPr>
            <w:r w:rsidRPr="00A2120C">
              <w:rPr>
                <w:noProof/>
                <w:sz w:val="20"/>
                <w:szCs w:val="20"/>
              </w:rPr>
              <w:t>H315</w:t>
            </w:r>
          </w:p>
        </w:tc>
        <w:tc>
          <w:tcPr>
            <w:tcW w:w="4897" w:type="dxa"/>
            <w:shd w:val="clear" w:color="auto" w:fill="auto"/>
            <w:vAlign w:val="center"/>
          </w:tcPr>
          <w:p w14:paraId="24E9559D" w14:textId="77777777" w:rsidR="00D31375" w:rsidRPr="00A2120C" w:rsidRDefault="00D31375" w:rsidP="00A2120C">
            <w:pPr>
              <w:autoSpaceDE w:val="0"/>
              <w:autoSpaceDN w:val="0"/>
              <w:adjustRightInd w:val="0"/>
              <w:rPr>
                <w:noProof/>
                <w:sz w:val="20"/>
                <w:szCs w:val="20"/>
              </w:rPr>
            </w:pPr>
            <w:r w:rsidRPr="00A2120C">
              <w:rPr>
                <w:noProof/>
                <w:color w:val="000000"/>
                <w:sz w:val="20"/>
                <w:szCs w:val="20"/>
              </w:rPr>
              <w:t>Dirgina odą</w:t>
            </w:r>
          </w:p>
        </w:tc>
      </w:tr>
      <w:tr w:rsidR="00D31375" w:rsidRPr="00A2120C" w14:paraId="3B2B9ACB" w14:textId="77777777" w:rsidTr="00C048D4">
        <w:trPr>
          <w:trHeight w:val="125"/>
        </w:trPr>
        <w:tc>
          <w:tcPr>
            <w:tcW w:w="3945" w:type="dxa"/>
            <w:shd w:val="clear" w:color="auto" w:fill="auto"/>
            <w:vAlign w:val="center"/>
          </w:tcPr>
          <w:p w14:paraId="03AECD30" w14:textId="77777777" w:rsidR="00D31375" w:rsidRPr="00A2120C" w:rsidRDefault="00D31375" w:rsidP="00A2120C">
            <w:pPr>
              <w:rPr>
                <w:noProof/>
                <w:sz w:val="20"/>
                <w:szCs w:val="20"/>
              </w:rPr>
            </w:pPr>
            <w:r w:rsidRPr="00A2120C">
              <w:rPr>
                <w:noProof/>
                <w:sz w:val="20"/>
                <w:szCs w:val="20"/>
              </w:rPr>
              <w:t>Smarkus akių pažeidimas</w:t>
            </w:r>
          </w:p>
        </w:tc>
        <w:tc>
          <w:tcPr>
            <w:tcW w:w="816" w:type="dxa"/>
            <w:shd w:val="clear" w:color="auto" w:fill="auto"/>
            <w:vAlign w:val="center"/>
          </w:tcPr>
          <w:p w14:paraId="640249E8" w14:textId="77777777" w:rsidR="00D31375" w:rsidRPr="00A2120C" w:rsidRDefault="00D31375" w:rsidP="00A2120C">
            <w:pPr>
              <w:autoSpaceDE w:val="0"/>
              <w:snapToGrid w:val="0"/>
              <w:rPr>
                <w:noProof/>
                <w:sz w:val="20"/>
                <w:szCs w:val="20"/>
              </w:rPr>
            </w:pPr>
            <w:r w:rsidRPr="00A2120C">
              <w:rPr>
                <w:noProof/>
                <w:sz w:val="20"/>
                <w:szCs w:val="20"/>
              </w:rPr>
              <w:t>H318</w:t>
            </w:r>
          </w:p>
        </w:tc>
        <w:tc>
          <w:tcPr>
            <w:tcW w:w="4897" w:type="dxa"/>
            <w:shd w:val="clear" w:color="auto" w:fill="auto"/>
            <w:vAlign w:val="center"/>
          </w:tcPr>
          <w:p w14:paraId="46DA2E36" w14:textId="77777777" w:rsidR="00D31375" w:rsidRPr="00A2120C" w:rsidRDefault="00D31375" w:rsidP="00A2120C">
            <w:pPr>
              <w:autoSpaceDE w:val="0"/>
              <w:autoSpaceDN w:val="0"/>
              <w:adjustRightInd w:val="0"/>
              <w:rPr>
                <w:noProof/>
                <w:color w:val="000000"/>
                <w:sz w:val="20"/>
                <w:szCs w:val="20"/>
              </w:rPr>
            </w:pPr>
            <w:r w:rsidRPr="00A2120C">
              <w:rPr>
                <w:noProof/>
                <w:color w:val="000000"/>
                <w:sz w:val="20"/>
                <w:szCs w:val="20"/>
              </w:rPr>
              <w:t>Smarkiai pažeidžia akis</w:t>
            </w:r>
          </w:p>
        </w:tc>
      </w:tr>
      <w:tr w:rsidR="00EE47C4" w:rsidRPr="00A2120C" w14:paraId="005B8660" w14:textId="77777777" w:rsidTr="00C048D4">
        <w:trPr>
          <w:trHeight w:val="125"/>
        </w:trPr>
        <w:tc>
          <w:tcPr>
            <w:tcW w:w="3945" w:type="dxa"/>
            <w:shd w:val="clear" w:color="auto" w:fill="auto"/>
            <w:vAlign w:val="center"/>
          </w:tcPr>
          <w:p w14:paraId="346886D0" w14:textId="32F5184A" w:rsidR="00EE47C4" w:rsidRPr="00A2120C" w:rsidRDefault="00EE47C4" w:rsidP="00A2120C">
            <w:pPr>
              <w:rPr>
                <w:noProof/>
                <w:sz w:val="20"/>
                <w:szCs w:val="20"/>
              </w:rPr>
            </w:pPr>
            <w:r w:rsidRPr="00A2120C">
              <w:rPr>
                <w:noProof/>
                <w:sz w:val="20"/>
                <w:szCs w:val="20"/>
              </w:rPr>
              <w:t>Smarkus akių sudirginimas</w:t>
            </w:r>
          </w:p>
        </w:tc>
        <w:tc>
          <w:tcPr>
            <w:tcW w:w="816" w:type="dxa"/>
            <w:shd w:val="clear" w:color="auto" w:fill="auto"/>
            <w:vAlign w:val="center"/>
          </w:tcPr>
          <w:p w14:paraId="2908B19B" w14:textId="5ADF72B1" w:rsidR="00EE47C4" w:rsidRPr="00A2120C" w:rsidRDefault="00EE47C4" w:rsidP="00A2120C">
            <w:pPr>
              <w:autoSpaceDE w:val="0"/>
              <w:snapToGrid w:val="0"/>
              <w:rPr>
                <w:noProof/>
                <w:sz w:val="20"/>
                <w:szCs w:val="20"/>
              </w:rPr>
            </w:pPr>
            <w:r w:rsidRPr="00A2120C">
              <w:rPr>
                <w:noProof/>
                <w:sz w:val="20"/>
                <w:szCs w:val="20"/>
              </w:rPr>
              <w:t>H319</w:t>
            </w:r>
          </w:p>
        </w:tc>
        <w:tc>
          <w:tcPr>
            <w:tcW w:w="4897" w:type="dxa"/>
            <w:shd w:val="clear" w:color="auto" w:fill="auto"/>
            <w:vAlign w:val="center"/>
          </w:tcPr>
          <w:p w14:paraId="4D924B31" w14:textId="493FDA06" w:rsidR="00EE47C4" w:rsidRPr="00A2120C" w:rsidRDefault="00EE47C4" w:rsidP="00A2120C">
            <w:pPr>
              <w:autoSpaceDE w:val="0"/>
              <w:autoSpaceDN w:val="0"/>
              <w:adjustRightInd w:val="0"/>
              <w:rPr>
                <w:noProof/>
                <w:color w:val="000000"/>
                <w:sz w:val="20"/>
                <w:szCs w:val="20"/>
              </w:rPr>
            </w:pPr>
            <w:r w:rsidRPr="00A2120C">
              <w:rPr>
                <w:noProof/>
                <w:color w:val="000000"/>
                <w:sz w:val="20"/>
                <w:szCs w:val="20"/>
              </w:rPr>
              <w:t>Sukelia smarkų akių dirginimą</w:t>
            </w:r>
          </w:p>
        </w:tc>
      </w:tr>
      <w:tr w:rsidR="00362A40" w:rsidRPr="00A2120C" w14:paraId="4049EAEF" w14:textId="77777777" w:rsidTr="00476E1D">
        <w:trPr>
          <w:trHeight w:val="125"/>
        </w:trPr>
        <w:tc>
          <w:tcPr>
            <w:tcW w:w="3945" w:type="dxa"/>
            <w:tcBorders>
              <w:top w:val="single" w:sz="4" w:space="0" w:color="auto"/>
              <w:left w:val="single" w:sz="4" w:space="0" w:color="auto"/>
              <w:bottom w:val="single" w:sz="4" w:space="0" w:color="auto"/>
              <w:right w:val="single" w:sz="4" w:space="0" w:color="auto"/>
            </w:tcBorders>
            <w:shd w:val="clear" w:color="auto" w:fill="auto"/>
          </w:tcPr>
          <w:p w14:paraId="12DE3B09" w14:textId="2890E055" w:rsidR="00362A40" w:rsidRPr="00A2120C" w:rsidRDefault="00362A40" w:rsidP="00A2120C">
            <w:pPr>
              <w:rPr>
                <w:noProof/>
                <w:sz w:val="20"/>
                <w:szCs w:val="20"/>
              </w:rPr>
            </w:pPr>
            <w:r w:rsidRPr="00A2120C">
              <w:rPr>
                <w:noProof/>
                <w:sz w:val="20"/>
                <w:szCs w:val="20"/>
              </w:rPr>
              <w:t>Specifinis toksiškumas konkrečiam organui po kartotinio poveikio</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28B8136" w14:textId="2AA4B2E3" w:rsidR="00362A40" w:rsidRPr="00A2120C" w:rsidRDefault="00362A40" w:rsidP="00A2120C">
            <w:pPr>
              <w:autoSpaceDE w:val="0"/>
              <w:snapToGrid w:val="0"/>
              <w:rPr>
                <w:noProof/>
                <w:sz w:val="20"/>
                <w:szCs w:val="20"/>
              </w:rPr>
            </w:pPr>
            <w:r w:rsidRPr="00A2120C">
              <w:rPr>
                <w:noProof/>
                <w:sz w:val="20"/>
                <w:szCs w:val="20"/>
              </w:rPr>
              <w:t>H373</w:t>
            </w: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6CE8F69E" w14:textId="43C2A843" w:rsidR="00362A40" w:rsidRPr="00A2120C" w:rsidRDefault="00362A40" w:rsidP="00A2120C">
            <w:pPr>
              <w:autoSpaceDE w:val="0"/>
              <w:autoSpaceDN w:val="0"/>
              <w:adjustRightInd w:val="0"/>
              <w:rPr>
                <w:noProof/>
                <w:color w:val="000000"/>
                <w:sz w:val="20"/>
                <w:szCs w:val="20"/>
              </w:rPr>
            </w:pPr>
            <w:bookmarkStart w:id="3" w:name="_Hlk29227217"/>
            <w:r w:rsidRPr="00A2120C">
              <w:rPr>
                <w:noProof/>
                <w:color w:val="000000"/>
                <w:sz w:val="20"/>
                <w:szCs w:val="20"/>
              </w:rPr>
              <w:t xml:space="preserve">Gali pakenkti organams </w:t>
            </w:r>
            <w:bookmarkEnd w:id="3"/>
            <w:r w:rsidRPr="00A2120C">
              <w:rPr>
                <w:noProof/>
                <w:color w:val="000000"/>
                <w:sz w:val="20"/>
                <w:szCs w:val="20"/>
              </w:rPr>
              <w:t>jeigu medžiaga veikia ilgai arba kartotinai</w:t>
            </w:r>
          </w:p>
        </w:tc>
      </w:tr>
      <w:tr w:rsidR="00034E91" w:rsidRPr="00A2120C" w14:paraId="5116007C" w14:textId="77777777" w:rsidTr="00D03569">
        <w:trPr>
          <w:trHeight w:val="125"/>
        </w:trPr>
        <w:tc>
          <w:tcPr>
            <w:tcW w:w="3945" w:type="dxa"/>
            <w:tcBorders>
              <w:top w:val="single" w:sz="4" w:space="0" w:color="auto"/>
              <w:left w:val="single" w:sz="4" w:space="0" w:color="auto"/>
              <w:bottom w:val="single" w:sz="4" w:space="0" w:color="auto"/>
              <w:right w:val="single" w:sz="4" w:space="0" w:color="auto"/>
            </w:tcBorders>
            <w:shd w:val="clear" w:color="auto" w:fill="auto"/>
          </w:tcPr>
          <w:p w14:paraId="6EC69D13" w14:textId="77777777" w:rsidR="00034E91" w:rsidRPr="00A2120C" w:rsidRDefault="00034E91" w:rsidP="00A2120C">
            <w:pPr>
              <w:rPr>
                <w:noProof/>
                <w:sz w:val="20"/>
                <w:szCs w:val="20"/>
              </w:rPr>
            </w:pPr>
            <w:r w:rsidRPr="00A2120C">
              <w:rPr>
                <w:bCs/>
                <w:noProof/>
                <w:color w:val="000000"/>
                <w:sz w:val="20"/>
                <w:szCs w:val="20"/>
              </w:rPr>
              <w:lastRenderedPageBreak/>
              <w:t>Specifinis toksiškumas konkrečiam organui po vienkartinio poveikio</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484E254" w14:textId="77777777" w:rsidR="00034E91" w:rsidRPr="00A2120C" w:rsidRDefault="00034E91" w:rsidP="00A2120C">
            <w:pPr>
              <w:autoSpaceDE w:val="0"/>
              <w:snapToGrid w:val="0"/>
              <w:rPr>
                <w:noProof/>
                <w:sz w:val="20"/>
                <w:szCs w:val="20"/>
              </w:rPr>
            </w:pPr>
            <w:r w:rsidRPr="00A2120C">
              <w:rPr>
                <w:noProof/>
                <w:sz w:val="20"/>
                <w:szCs w:val="20"/>
              </w:rPr>
              <w:t>H335</w:t>
            </w: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08EB973F" w14:textId="77777777" w:rsidR="00034E91" w:rsidRPr="00A2120C" w:rsidRDefault="00034E91" w:rsidP="00A2120C">
            <w:pPr>
              <w:autoSpaceDE w:val="0"/>
              <w:autoSpaceDN w:val="0"/>
              <w:adjustRightInd w:val="0"/>
              <w:rPr>
                <w:noProof/>
                <w:sz w:val="20"/>
                <w:szCs w:val="20"/>
              </w:rPr>
            </w:pPr>
            <w:r w:rsidRPr="00A2120C">
              <w:rPr>
                <w:noProof/>
                <w:color w:val="000000"/>
                <w:sz w:val="20"/>
                <w:szCs w:val="20"/>
              </w:rPr>
              <w:t xml:space="preserve">Gali sudirginti kvėpavimo takus </w:t>
            </w:r>
          </w:p>
        </w:tc>
      </w:tr>
      <w:tr w:rsidR="00034E91" w:rsidRPr="00A2120C" w14:paraId="6294D328" w14:textId="77777777" w:rsidTr="00C048D4">
        <w:trPr>
          <w:trHeight w:val="125"/>
        </w:trPr>
        <w:tc>
          <w:tcPr>
            <w:tcW w:w="3945" w:type="dxa"/>
            <w:tcBorders>
              <w:top w:val="single" w:sz="4" w:space="0" w:color="auto"/>
              <w:left w:val="single" w:sz="4" w:space="0" w:color="auto"/>
              <w:bottom w:val="single" w:sz="4" w:space="0" w:color="auto"/>
              <w:right w:val="single" w:sz="4" w:space="0" w:color="auto"/>
            </w:tcBorders>
            <w:shd w:val="clear" w:color="auto" w:fill="auto"/>
          </w:tcPr>
          <w:p w14:paraId="541D8284" w14:textId="77777777" w:rsidR="00034E91" w:rsidRPr="00A2120C" w:rsidRDefault="00034E91" w:rsidP="00A2120C">
            <w:pPr>
              <w:rPr>
                <w:noProof/>
                <w:sz w:val="20"/>
                <w:szCs w:val="20"/>
              </w:rPr>
            </w:pPr>
            <w:r w:rsidRPr="00A2120C">
              <w:rPr>
                <w:bCs/>
                <w:noProof/>
                <w:color w:val="000000"/>
                <w:sz w:val="20"/>
                <w:szCs w:val="20"/>
              </w:rPr>
              <w:t>Specifinis toksiškumas konkrečiam organui po vienkartinio poveikio</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B24EA42" w14:textId="77777777" w:rsidR="00034E91" w:rsidRPr="00A2120C" w:rsidRDefault="00034E91" w:rsidP="00A2120C">
            <w:pPr>
              <w:autoSpaceDE w:val="0"/>
              <w:snapToGrid w:val="0"/>
              <w:rPr>
                <w:noProof/>
                <w:sz w:val="20"/>
                <w:szCs w:val="20"/>
              </w:rPr>
            </w:pPr>
            <w:r w:rsidRPr="00A2120C">
              <w:rPr>
                <w:noProof/>
                <w:sz w:val="20"/>
                <w:szCs w:val="20"/>
              </w:rPr>
              <w:t>H336</w:t>
            </w: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223B9376" w14:textId="77777777" w:rsidR="00034E91" w:rsidRPr="00A2120C" w:rsidRDefault="00034E91" w:rsidP="00A2120C">
            <w:pPr>
              <w:autoSpaceDE w:val="0"/>
              <w:autoSpaceDN w:val="0"/>
              <w:adjustRightInd w:val="0"/>
              <w:rPr>
                <w:noProof/>
                <w:color w:val="000000"/>
                <w:sz w:val="20"/>
                <w:szCs w:val="20"/>
              </w:rPr>
            </w:pPr>
            <w:bookmarkStart w:id="4" w:name="_Hlk29227203"/>
            <w:r w:rsidRPr="00A2120C">
              <w:rPr>
                <w:noProof/>
                <w:color w:val="000000"/>
                <w:sz w:val="20"/>
                <w:szCs w:val="20"/>
              </w:rPr>
              <w:t>Gali sukelti mieguistumą arba galvos svaigimą</w:t>
            </w:r>
            <w:bookmarkEnd w:id="4"/>
          </w:p>
        </w:tc>
      </w:tr>
      <w:tr w:rsidR="00EE47C4" w:rsidRPr="00A2120C" w14:paraId="3836F8AC" w14:textId="77777777" w:rsidTr="009314CD">
        <w:trPr>
          <w:trHeight w:val="125"/>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739BDB4E" w14:textId="2C0F97C8" w:rsidR="00EE47C4" w:rsidRPr="00A2120C" w:rsidRDefault="00EE47C4" w:rsidP="00A2120C">
            <w:pPr>
              <w:rPr>
                <w:noProof/>
                <w:sz w:val="20"/>
                <w:szCs w:val="20"/>
              </w:rPr>
            </w:pPr>
            <w:r w:rsidRPr="00A2120C">
              <w:rPr>
                <w:noProof/>
                <w:sz w:val="20"/>
                <w:szCs w:val="20"/>
              </w:rPr>
              <w:t>Ūmus toksiškumas</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3D393187" w14:textId="6D3EA83F" w:rsidR="00EE47C4" w:rsidRPr="00A2120C" w:rsidRDefault="00EE47C4" w:rsidP="00A2120C">
            <w:pPr>
              <w:autoSpaceDE w:val="0"/>
              <w:snapToGrid w:val="0"/>
              <w:rPr>
                <w:noProof/>
                <w:sz w:val="20"/>
                <w:szCs w:val="20"/>
              </w:rPr>
            </w:pPr>
            <w:r w:rsidRPr="00A2120C">
              <w:rPr>
                <w:noProof/>
                <w:sz w:val="20"/>
                <w:szCs w:val="20"/>
              </w:rPr>
              <w:t>H302</w:t>
            </w: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562DDAFD" w14:textId="17C97BDD" w:rsidR="00EE47C4" w:rsidRPr="00A2120C" w:rsidRDefault="00EE47C4" w:rsidP="00A2120C">
            <w:pPr>
              <w:autoSpaceDE w:val="0"/>
              <w:autoSpaceDN w:val="0"/>
              <w:adjustRightInd w:val="0"/>
              <w:rPr>
                <w:noProof/>
                <w:color w:val="000000"/>
                <w:sz w:val="20"/>
                <w:szCs w:val="20"/>
              </w:rPr>
            </w:pPr>
            <w:r w:rsidRPr="00A2120C">
              <w:rPr>
                <w:noProof/>
                <w:color w:val="000000"/>
                <w:sz w:val="20"/>
                <w:szCs w:val="20"/>
              </w:rPr>
              <w:t>Kenksminga prarijus</w:t>
            </w:r>
          </w:p>
        </w:tc>
      </w:tr>
      <w:tr w:rsidR="00362A40" w:rsidRPr="00A2120C" w14:paraId="741D63E1" w14:textId="77777777" w:rsidTr="00C048D4">
        <w:trPr>
          <w:trHeight w:val="125"/>
        </w:trPr>
        <w:tc>
          <w:tcPr>
            <w:tcW w:w="3945" w:type="dxa"/>
            <w:tcBorders>
              <w:top w:val="single" w:sz="4" w:space="0" w:color="auto"/>
              <w:left w:val="single" w:sz="4" w:space="0" w:color="auto"/>
              <w:bottom w:val="single" w:sz="4" w:space="0" w:color="auto"/>
              <w:right w:val="single" w:sz="4" w:space="0" w:color="auto"/>
            </w:tcBorders>
            <w:shd w:val="clear" w:color="auto" w:fill="auto"/>
          </w:tcPr>
          <w:p w14:paraId="027595B4" w14:textId="5AE85189" w:rsidR="00362A40" w:rsidRPr="00A2120C" w:rsidRDefault="00362A40" w:rsidP="00A2120C">
            <w:pPr>
              <w:rPr>
                <w:noProof/>
                <w:sz w:val="20"/>
                <w:szCs w:val="20"/>
              </w:rPr>
            </w:pPr>
            <w:r w:rsidRPr="00A2120C">
              <w:rPr>
                <w:noProof/>
                <w:sz w:val="20"/>
                <w:szCs w:val="20"/>
              </w:rPr>
              <w:t>Ūmus toksiškumas</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3FCCAA4" w14:textId="40FB5B86" w:rsidR="00362A40" w:rsidRPr="00A2120C" w:rsidRDefault="00362A40" w:rsidP="00A2120C">
            <w:pPr>
              <w:autoSpaceDE w:val="0"/>
              <w:snapToGrid w:val="0"/>
              <w:rPr>
                <w:noProof/>
                <w:sz w:val="20"/>
                <w:szCs w:val="20"/>
              </w:rPr>
            </w:pPr>
            <w:r w:rsidRPr="00A2120C">
              <w:rPr>
                <w:noProof/>
                <w:sz w:val="20"/>
                <w:szCs w:val="20"/>
              </w:rPr>
              <w:t>H332</w:t>
            </w: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43F6F4E2" w14:textId="05F2FD5F" w:rsidR="00362A40" w:rsidRPr="00A2120C" w:rsidRDefault="00362A40" w:rsidP="00A2120C">
            <w:pPr>
              <w:autoSpaceDE w:val="0"/>
              <w:autoSpaceDN w:val="0"/>
              <w:adjustRightInd w:val="0"/>
              <w:rPr>
                <w:noProof/>
                <w:color w:val="000000"/>
                <w:sz w:val="20"/>
                <w:szCs w:val="20"/>
              </w:rPr>
            </w:pPr>
            <w:r w:rsidRPr="00A2120C">
              <w:rPr>
                <w:noProof/>
                <w:color w:val="000000"/>
                <w:sz w:val="20"/>
                <w:szCs w:val="20"/>
              </w:rPr>
              <w:t>Kenksminga įkvėpus</w:t>
            </w:r>
          </w:p>
        </w:tc>
      </w:tr>
      <w:tr w:rsidR="00362A40" w:rsidRPr="00A2120C" w14:paraId="09838292" w14:textId="77777777" w:rsidTr="00C048D4">
        <w:trPr>
          <w:trHeight w:val="125"/>
        </w:trPr>
        <w:tc>
          <w:tcPr>
            <w:tcW w:w="3945" w:type="dxa"/>
            <w:tcBorders>
              <w:top w:val="single" w:sz="4" w:space="0" w:color="auto"/>
              <w:left w:val="single" w:sz="4" w:space="0" w:color="auto"/>
              <w:bottom w:val="single" w:sz="4" w:space="0" w:color="auto"/>
              <w:right w:val="single" w:sz="4" w:space="0" w:color="auto"/>
            </w:tcBorders>
            <w:shd w:val="clear" w:color="auto" w:fill="auto"/>
          </w:tcPr>
          <w:p w14:paraId="268DB084" w14:textId="55EB8375" w:rsidR="00362A40" w:rsidRPr="00A2120C" w:rsidRDefault="00362A40" w:rsidP="00A2120C">
            <w:pPr>
              <w:rPr>
                <w:noProof/>
                <w:sz w:val="20"/>
                <w:szCs w:val="20"/>
              </w:rPr>
            </w:pPr>
            <w:r w:rsidRPr="00A2120C">
              <w:rPr>
                <w:noProof/>
                <w:sz w:val="20"/>
                <w:szCs w:val="20"/>
              </w:rPr>
              <w:t>Ūmus toksiškumas</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24B98282" w14:textId="0D7B122D" w:rsidR="00362A40" w:rsidRPr="00A2120C" w:rsidRDefault="00362A40" w:rsidP="00A2120C">
            <w:pPr>
              <w:autoSpaceDE w:val="0"/>
              <w:snapToGrid w:val="0"/>
              <w:rPr>
                <w:noProof/>
                <w:sz w:val="20"/>
                <w:szCs w:val="20"/>
              </w:rPr>
            </w:pPr>
            <w:r w:rsidRPr="00A2120C">
              <w:rPr>
                <w:noProof/>
                <w:sz w:val="20"/>
                <w:szCs w:val="20"/>
              </w:rPr>
              <w:t>H312</w:t>
            </w: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7BD084CC" w14:textId="4574F022" w:rsidR="00362A40" w:rsidRPr="00A2120C" w:rsidRDefault="00362A40" w:rsidP="00A2120C">
            <w:pPr>
              <w:autoSpaceDE w:val="0"/>
              <w:autoSpaceDN w:val="0"/>
              <w:adjustRightInd w:val="0"/>
              <w:rPr>
                <w:noProof/>
                <w:color w:val="000000"/>
                <w:sz w:val="20"/>
                <w:szCs w:val="20"/>
              </w:rPr>
            </w:pPr>
            <w:bookmarkStart w:id="5" w:name="_Hlk29227016"/>
            <w:r w:rsidRPr="00A2120C">
              <w:rPr>
                <w:noProof/>
                <w:color w:val="000000"/>
                <w:sz w:val="20"/>
                <w:szCs w:val="20"/>
              </w:rPr>
              <w:t>Kenksminga susilietus su oda</w:t>
            </w:r>
            <w:bookmarkEnd w:id="5"/>
          </w:p>
        </w:tc>
      </w:tr>
      <w:tr w:rsidR="00EE47C4" w:rsidRPr="00A2120C" w14:paraId="5AE891CB" w14:textId="77777777" w:rsidTr="00C048D4">
        <w:trPr>
          <w:trHeight w:val="125"/>
        </w:trPr>
        <w:tc>
          <w:tcPr>
            <w:tcW w:w="3945" w:type="dxa"/>
            <w:tcBorders>
              <w:top w:val="single" w:sz="4" w:space="0" w:color="auto"/>
              <w:left w:val="single" w:sz="4" w:space="0" w:color="auto"/>
              <w:bottom w:val="single" w:sz="4" w:space="0" w:color="auto"/>
              <w:right w:val="single" w:sz="4" w:space="0" w:color="auto"/>
            </w:tcBorders>
            <w:shd w:val="clear" w:color="auto" w:fill="auto"/>
          </w:tcPr>
          <w:p w14:paraId="4C3B0401" w14:textId="43E69D9B" w:rsidR="00EE47C4" w:rsidRPr="00A2120C" w:rsidRDefault="00EE47C4" w:rsidP="00A2120C">
            <w:pPr>
              <w:rPr>
                <w:noProof/>
                <w:sz w:val="20"/>
                <w:szCs w:val="20"/>
              </w:rPr>
            </w:pPr>
            <w:r w:rsidRPr="00A2120C">
              <w:rPr>
                <w:noProof/>
                <w:sz w:val="20"/>
                <w:szCs w:val="20"/>
              </w:rPr>
              <w:t>Ūmus pavojus vandens aplinkai</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F156EA9" w14:textId="05DE1AF7" w:rsidR="00EE47C4" w:rsidRPr="00A2120C" w:rsidRDefault="00EE47C4" w:rsidP="00A2120C">
            <w:pPr>
              <w:autoSpaceDE w:val="0"/>
              <w:snapToGrid w:val="0"/>
              <w:rPr>
                <w:noProof/>
                <w:sz w:val="20"/>
                <w:szCs w:val="20"/>
              </w:rPr>
            </w:pPr>
            <w:r w:rsidRPr="00A2120C">
              <w:rPr>
                <w:noProof/>
                <w:sz w:val="20"/>
                <w:szCs w:val="20"/>
              </w:rPr>
              <w:t>H400</w:t>
            </w: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44430A22" w14:textId="34BD29F5" w:rsidR="00EE47C4" w:rsidRPr="00A2120C" w:rsidRDefault="00EE47C4" w:rsidP="00A2120C">
            <w:pPr>
              <w:autoSpaceDE w:val="0"/>
              <w:autoSpaceDN w:val="0"/>
              <w:adjustRightInd w:val="0"/>
              <w:rPr>
                <w:noProof/>
                <w:color w:val="000000"/>
                <w:sz w:val="20"/>
                <w:szCs w:val="20"/>
              </w:rPr>
            </w:pPr>
            <w:r w:rsidRPr="00A2120C">
              <w:rPr>
                <w:noProof/>
                <w:color w:val="000000"/>
                <w:sz w:val="20"/>
                <w:szCs w:val="20"/>
              </w:rPr>
              <w:t>Labai toksiška vandens organizmams</w:t>
            </w:r>
          </w:p>
        </w:tc>
      </w:tr>
      <w:tr w:rsidR="00EE47C4" w:rsidRPr="00A2120C" w14:paraId="4E5A15E5" w14:textId="77777777" w:rsidTr="00A2120C">
        <w:trPr>
          <w:trHeight w:val="125"/>
        </w:trPr>
        <w:tc>
          <w:tcPr>
            <w:tcW w:w="3945" w:type="dxa"/>
            <w:tcBorders>
              <w:top w:val="single" w:sz="4" w:space="0" w:color="auto"/>
              <w:left w:val="single" w:sz="4" w:space="0" w:color="auto"/>
              <w:bottom w:val="single" w:sz="4" w:space="0" w:color="auto"/>
              <w:right w:val="single" w:sz="4" w:space="0" w:color="auto"/>
            </w:tcBorders>
            <w:shd w:val="clear" w:color="auto" w:fill="auto"/>
          </w:tcPr>
          <w:p w14:paraId="272DF19D" w14:textId="57FF7221" w:rsidR="00EE47C4" w:rsidRPr="00A2120C" w:rsidRDefault="00EE47C4" w:rsidP="00A2120C">
            <w:pPr>
              <w:rPr>
                <w:noProof/>
                <w:sz w:val="20"/>
                <w:szCs w:val="20"/>
              </w:rPr>
            </w:pPr>
            <w:r w:rsidRPr="00A2120C">
              <w:rPr>
                <w:noProof/>
                <w:sz w:val="20"/>
                <w:szCs w:val="20"/>
              </w:rPr>
              <w:t>Ilgalaikis pavojus vandens aplinkai</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289AD7D9" w14:textId="520E2153" w:rsidR="00EE47C4" w:rsidRPr="00A2120C" w:rsidRDefault="00EE47C4" w:rsidP="00A2120C">
            <w:pPr>
              <w:autoSpaceDE w:val="0"/>
              <w:snapToGrid w:val="0"/>
              <w:rPr>
                <w:noProof/>
                <w:sz w:val="20"/>
                <w:szCs w:val="20"/>
              </w:rPr>
            </w:pPr>
            <w:r w:rsidRPr="00A2120C">
              <w:rPr>
                <w:noProof/>
                <w:sz w:val="20"/>
                <w:szCs w:val="20"/>
              </w:rPr>
              <w:t>H410</w:t>
            </w: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57576211" w14:textId="03213E01" w:rsidR="00EE47C4" w:rsidRPr="00A2120C" w:rsidRDefault="00EE47C4" w:rsidP="00A2120C">
            <w:pPr>
              <w:autoSpaceDE w:val="0"/>
              <w:autoSpaceDN w:val="0"/>
              <w:adjustRightInd w:val="0"/>
              <w:rPr>
                <w:noProof/>
                <w:color w:val="000000"/>
                <w:sz w:val="20"/>
                <w:szCs w:val="20"/>
              </w:rPr>
            </w:pPr>
            <w:r w:rsidRPr="00A2120C">
              <w:rPr>
                <w:noProof/>
                <w:color w:val="000000"/>
                <w:sz w:val="20"/>
                <w:szCs w:val="20"/>
              </w:rPr>
              <w:t>Labai toksiška vandens organizmams, sukelia ilgalaikius pakitimus</w:t>
            </w:r>
          </w:p>
        </w:tc>
      </w:tr>
      <w:tr w:rsidR="00EE47C4" w:rsidRPr="00A2120C" w14:paraId="3FC87595" w14:textId="77777777" w:rsidTr="00A2120C">
        <w:trPr>
          <w:trHeight w:val="125"/>
        </w:trPr>
        <w:tc>
          <w:tcPr>
            <w:tcW w:w="3945" w:type="dxa"/>
            <w:tcBorders>
              <w:top w:val="single" w:sz="4" w:space="0" w:color="auto"/>
              <w:left w:val="single" w:sz="4" w:space="0" w:color="auto"/>
              <w:bottom w:val="single" w:sz="4" w:space="0" w:color="auto"/>
              <w:right w:val="single" w:sz="4" w:space="0" w:color="auto"/>
            </w:tcBorders>
            <w:shd w:val="clear" w:color="auto" w:fill="auto"/>
          </w:tcPr>
          <w:p w14:paraId="7106C55C" w14:textId="2D545F77" w:rsidR="00EE47C4" w:rsidRPr="00A2120C" w:rsidRDefault="00EE47C4" w:rsidP="00A2120C">
            <w:pPr>
              <w:rPr>
                <w:noProof/>
                <w:sz w:val="20"/>
                <w:szCs w:val="20"/>
              </w:rPr>
            </w:pPr>
            <w:r w:rsidRPr="00A2120C">
              <w:rPr>
                <w:noProof/>
                <w:sz w:val="20"/>
                <w:szCs w:val="20"/>
              </w:rPr>
              <w:t>Ilgalaikis pavojus vandens aplinkai</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2BCE4C17" w14:textId="44DE8D3B" w:rsidR="00EE47C4" w:rsidRPr="00A2120C" w:rsidRDefault="00EE47C4" w:rsidP="00A2120C">
            <w:pPr>
              <w:autoSpaceDE w:val="0"/>
              <w:snapToGrid w:val="0"/>
              <w:rPr>
                <w:noProof/>
                <w:sz w:val="20"/>
                <w:szCs w:val="20"/>
              </w:rPr>
            </w:pPr>
            <w:r w:rsidRPr="00A2120C">
              <w:rPr>
                <w:noProof/>
                <w:sz w:val="20"/>
                <w:szCs w:val="20"/>
              </w:rPr>
              <w:t>H411</w:t>
            </w: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tcPr>
          <w:p w14:paraId="2449D6F7" w14:textId="28DCFA16" w:rsidR="00EE47C4" w:rsidRPr="00A2120C" w:rsidRDefault="00EE47C4" w:rsidP="00A2120C">
            <w:pPr>
              <w:autoSpaceDE w:val="0"/>
              <w:autoSpaceDN w:val="0"/>
              <w:adjustRightInd w:val="0"/>
              <w:rPr>
                <w:noProof/>
                <w:color w:val="000000"/>
                <w:sz w:val="20"/>
                <w:szCs w:val="20"/>
              </w:rPr>
            </w:pPr>
            <w:r w:rsidRPr="00A2120C">
              <w:rPr>
                <w:noProof/>
                <w:color w:val="000000"/>
                <w:sz w:val="20"/>
                <w:szCs w:val="20"/>
              </w:rPr>
              <w:t>Toksiška vandens organizmams, sukelia ilgalaikius pakitimus</w:t>
            </w:r>
          </w:p>
        </w:tc>
      </w:tr>
    </w:tbl>
    <w:p w14:paraId="3FC9D31D" w14:textId="77777777" w:rsidR="00EC3C89" w:rsidRPr="00A2120C" w:rsidRDefault="00EC3C89" w:rsidP="00A2120C">
      <w:pPr>
        <w:jc w:val="both"/>
        <w:rPr>
          <w:b/>
          <w:bCs/>
          <w:noProof/>
          <w:sz w:val="20"/>
          <w:szCs w:val="20"/>
        </w:rPr>
      </w:pPr>
    </w:p>
    <w:p w14:paraId="3CB4E151" w14:textId="77777777" w:rsidR="005A6950" w:rsidRPr="00A2120C" w:rsidRDefault="005A6950" w:rsidP="00A2120C">
      <w:pPr>
        <w:jc w:val="both"/>
        <w:rPr>
          <w:b/>
          <w:bCs/>
          <w:noProof/>
          <w:sz w:val="20"/>
          <w:szCs w:val="20"/>
        </w:rPr>
      </w:pPr>
      <w:r w:rsidRPr="00A2120C">
        <w:rPr>
          <w:b/>
          <w:bCs/>
          <w:noProof/>
          <w:sz w:val="20"/>
          <w:szCs w:val="20"/>
        </w:rPr>
        <w:t>16.6. Atsakomybę ribojanti sąlyga</w:t>
      </w:r>
    </w:p>
    <w:p w14:paraId="0234BBD8" w14:textId="77777777" w:rsidR="006B4267" w:rsidRPr="00A2120C" w:rsidRDefault="005A6950" w:rsidP="00A2120C">
      <w:pPr>
        <w:jc w:val="both"/>
        <w:rPr>
          <w:noProof/>
          <w:sz w:val="20"/>
          <w:szCs w:val="20"/>
        </w:rPr>
      </w:pPr>
      <w:r w:rsidRPr="00A2120C">
        <w:rPr>
          <w:noProof/>
          <w:sz w:val="20"/>
          <w:szCs w:val="20"/>
        </w:rPr>
        <w:t>Informacija yra teisinga, kiek mums žinoma medžiagos/mišinio saugos duomenų lapo parengimo dieną ir yra tinkama, jei produktas yra naudojamas pagal nustatytas sąlygas ir paskirtį nurodytą ant pakuotės ar techninėje rekomendacijoje. Tai ne specifikacijos lapas, ir pateikti duomenys neturėtų būti laikomi techninėmis charakteristikomis. Informacija šiame medžiagos/mišinio saugos duomenų lape gauta iš šaltinių, kuriuos mes laikome patikimais. Tačiau informacija yra pateikta be jokios garantijos, išreikštos arba numanomos, susijusios su jos teisingumu. Šiame dokumente pateikta tam tikra informacija ir padarytos išvados yra iš šaltinių, kitokių nei tiesioginiai pačios medžiagos/mišinio testų duomenys. Produkto tvarkymo, sandėliavimo, naudojimo ir utilizavimo sąlygos arba metodai yra už mūsų kontrolės ribų ir apie juos mes galime nežinoti. Dėl šios ir kitų priežasčių mes neprisiimame atsakomybės ir aiškiai atsisakome atsakomybės už praradimą, žalą ar išlaidas, bet kaip susijusias su šio produkto tvarkymu, sandėliavimu, naudojimu arba utilizavimu. Jeigu produktas naudojamas, kaip komponentas kitame produkte, medžiagos saugos duomenų lapo informacija negali galioti.</w:t>
      </w:r>
    </w:p>
    <w:sectPr w:rsidR="006B4267" w:rsidRPr="00A2120C" w:rsidSect="00F006C7">
      <w:headerReference w:type="default" r:id="rId34"/>
      <w:pgSz w:w="11906" w:h="16838"/>
      <w:pgMar w:top="1057" w:right="707" w:bottom="993" w:left="1560" w:header="360"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94A1" w14:textId="77777777" w:rsidR="00F006C7" w:rsidRDefault="00F006C7">
      <w:r>
        <w:separator/>
      </w:r>
    </w:p>
  </w:endnote>
  <w:endnote w:type="continuationSeparator" w:id="0">
    <w:p w14:paraId="7F550FDD" w14:textId="77777777" w:rsidR="00F006C7" w:rsidRDefault="00F0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8C0F" w14:textId="77777777" w:rsidR="00F006C7" w:rsidRDefault="00F006C7">
      <w:r>
        <w:separator/>
      </w:r>
    </w:p>
  </w:footnote>
  <w:footnote w:type="continuationSeparator" w:id="0">
    <w:p w14:paraId="7C322BF0" w14:textId="77777777" w:rsidR="00F006C7" w:rsidRDefault="00F0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10"/>
      <w:gridCol w:w="320"/>
      <w:gridCol w:w="4509"/>
    </w:tblGrid>
    <w:tr w:rsidR="00B548DB" w:rsidRPr="003912A4" w14:paraId="6FDA4FD3" w14:textId="77777777" w:rsidTr="003D5BDF">
      <w:trPr>
        <w:trHeight w:val="396"/>
      </w:trPr>
      <w:tc>
        <w:tcPr>
          <w:tcW w:w="4810" w:type="dxa"/>
          <w:tcBorders>
            <w:bottom w:val="single" w:sz="4" w:space="0" w:color="auto"/>
          </w:tcBorders>
          <w:shd w:val="clear" w:color="auto" w:fill="auto"/>
          <w:vAlign w:val="center"/>
        </w:tcPr>
        <w:p w14:paraId="4DB977EF" w14:textId="77777777" w:rsidR="00B548DB" w:rsidRPr="003912A4" w:rsidRDefault="00B548DB" w:rsidP="00AC10EE">
          <w:pPr>
            <w:pStyle w:val="Header"/>
            <w:tabs>
              <w:tab w:val="clear" w:pos="8504"/>
              <w:tab w:val="right" w:pos="9781"/>
            </w:tabs>
            <w:rPr>
              <w:b/>
              <w:noProof/>
              <w:lang w:val="lt-LT"/>
            </w:rPr>
          </w:pPr>
          <w:r w:rsidRPr="003912A4">
            <w:rPr>
              <w:b/>
              <w:noProof/>
              <w:lang w:val="lt-LT"/>
            </w:rPr>
            <w:t>SAUGOS DUOMENŲ LAPAS</w:t>
          </w:r>
        </w:p>
      </w:tc>
      <w:tc>
        <w:tcPr>
          <w:tcW w:w="4829" w:type="dxa"/>
          <w:gridSpan w:val="2"/>
          <w:tcBorders>
            <w:bottom w:val="single" w:sz="4" w:space="0" w:color="auto"/>
          </w:tcBorders>
          <w:shd w:val="clear" w:color="auto" w:fill="auto"/>
          <w:vAlign w:val="center"/>
        </w:tcPr>
        <w:p w14:paraId="5F3ADA6C" w14:textId="4F79DA1F" w:rsidR="00B548DB" w:rsidRPr="003912A4" w:rsidRDefault="003D5BDF" w:rsidP="00D5270D">
          <w:pPr>
            <w:pStyle w:val="Header"/>
            <w:tabs>
              <w:tab w:val="clear" w:pos="8504"/>
              <w:tab w:val="right" w:pos="9781"/>
            </w:tabs>
            <w:jc w:val="right"/>
            <w:rPr>
              <w:noProof/>
              <w:lang w:val="lt-LT"/>
            </w:rPr>
          </w:pPr>
          <w:r w:rsidRPr="003912A4">
            <w:rPr>
              <w:noProof/>
              <w:lang w:val="lt-LT"/>
            </w:rPr>
            <w:drawing>
              <wp:inline distT="0" distB="0" distL="0" distR="0" wp14:anchorId="161A17D5" wp14:editId="24C9EB93">
                <wp:extent cx="1123950" cy="611271"/>
                <wp:effectExtent l="0" t="0" r="0" b="0"/>
                <wp:docPr id="2140448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747" cy="613880"/>
                        </a:xfrm>
                        <a:prstGeom prst="rect">
                          <a:avLst/>
                        </a:prstGeom>
                        <a:noFill/>
                        <a:ln>
                          <a:noFill/>
                        </a:ln>
                      </pic:spPr>
                    </pic:pic>
                  </a:graphicData>
                </a:graphic>
              </wp:inline>
            </w:drawing>
          </w:r>
        </w:p>
      </w:tc>
    </w:tr>
    <w:tr w:rsidR="00B548DB" w:rsidRPr="003912A4" w14:paraId="73EE4192" w14:textId="77777777" w:rsidTr="003D5BDF">
      <w:tc>
        <w:tcPr>
          <w:tcW w:w="5130" w:type="dxa"/>
          <w:gridSpan w:val="2"/>
          <w:tcBorders>
            <w:top w:val="single" w:sz="4" w:space="0" w:color="auto"/>
            <w:left w:val="single" w:sz="4" w:space="0" w:color="auto"/>
            <w:bottom w:val="single" w:sz="4" w:space="0" w:color="auto"/>
            <w:right w:val="single" w:sz="4" w:space="0" w:color="auto"/>
          </w:tcBorders>
          <w:shd w:val="clear" w:color="auto" w:fill="auto"/>
        </w:tcPr>
        <w:p w14:paraId="0A278996" w14:textId="40953F7D" w:rsidR="00B548DB" w:rsidRPr="003912A4" w:rsidRDefault="003D5BDF" w:rsidP="003D5BDF">
          <w:pPr>
            <w:jc w:val="both"/>
            <w:rPr>
              <w:noProof/>
            </w:rPr>
          </w:pPr>
          <w:r w:rsidRPr="003912A4">
            <w:rPr>
              <w:noProof/>
            </w:rPr>
            <w:t>Parengtas pagal Europos Komisijos ir Tarybos reglamento (EB) Nr. 1907/2006 (REACH) reikalavimus, atnaujintas pagal Europos Komisijos reglamento (ES) 2020/878 reikalavimus</w:t>
          </w:r>
        </w:p>
      </w:tc>
      <w:tc>
        <w:tcPr>
          <w:tcW w:w="4509" w:type="dxa"/>
          <w:tcBorders>
            <w:top w:val="single" w:sz="4" w:space="0" w:color="auto"/>
            <w:left w:val="single" w:sz="4" w:space="0" w:color="auto"/>
            <w:bottom w:val="single" w:sz="4" w:space="0" w:color="auto"/>
            <w:right w:val="single" w:sz="4" w:space="0" w:color="auto"/>
          </w:tcBorders>
          <w:shd w:val="clear" w:color="auto" w:fill="auto"/>
        </w:tcPr>
        <w:p w14:paraId="2D69C8A0" w14:textId="05C4B424" w:rsidR="003D5BDF" w:rsidRPr="003912A4" w:rsidRDefault="00B548DB" w:rsidP="003D5BDF">
          <w:pPr>
            <w:jc w:val="right"/>
            <w:rPr>
              <w:noProof/>
            </w:rPr>
          </w:pPr>
          <w:r w:rsidRPr="003912A4">
            <w:rPr>
              <w:b/>
              <w:noProof/>
            </w:rPr>
            <w:t xml:space="preserve">Pildymo data: </w:t>
          </w:r>
          <w:r w:rsidRPr="003912A4">
            <w:rPr>
              <w:noProof/>
            </w:rPr>
            <w:t>20</w:t>
          </w:r>
          <w:r w:rsidR="003D5BDF" w:rsidRPr="003912A4">
            <w:rPr>
              <w:noProof/>
            </w:rPr>
            <w:t>23</w:t>
          </w:r>
          <w:r w:rsidRPr="003912A4">
            <w:rPr>
              <w:noProof/>
            </w:rPr>
            <w:t>-</w:t>
          </w:r>
          <w:r w:rsidR="003D5BDF" w:rsidRPr="003912A4">
            <w:rPr>
              <w:noProof/>
            </w:rPr>
            <w:t>0</w:t>
          </w:r>
          <w:r w:rsidR="00D736E6" w:rsidRPr="003912A4">
            <w:rPr>
              <w:noProof/>
            </w:rPr>
            <w:t>7</w:t>
          </w:r>
          <w:r w:rsidRPr="003912A4">
            <w:rPr>
              <w:noProof/>
            </w:rPr>
            <w:t>-</w:t>
          </w:r>
          <w:r w:rsidR="00D736E6" w:rsidRPr="003912A4">
            <w:rPr>
              <w:noProof/>
            </w:rPr>
            <w:t>28</w:t>
          </w:r>
        </w:p>
        <w:p w14:paraId="324FBF19" w14:textId="655B681A" w:rsidR="003D5BDF" w:rsidRPr="003912A4" w:rsidRDefault="00B548DB" w:rsidP="003D5BDF">
          <w:pPr>
            <w:jc w:val="right"/>
            <w:rPr>
              <w:noProof/>
            </w:rPr>
          </w:pPr>
          <w:r w:rsidRPr="003912A4">
            <w:rPr>
              <w:b/>
              <w:noProof/>
            </w:rPr>
            <w:t xml:space="preserve">Paskutinio atnaujinimo data: </w:t>
          </w:r>
          <w:r w:rsidRPr="003912A4">
            <w:rPr>
              <w:noProof/>
            </w:rPr>
            <w:t>202</w:t>
          </w:r>
          <w:r w:rsidR="003D5BDF" w:rsidRPr="003912A4">
            <w:rPr>
              <w:noProof/>
            </w:rPr>
            <w:t>4</w:t>
          </w:r>
          <w:r w:rsidRPr="003912A4">
            <w:rPr>
              <w:noProof/>
            </w:rPr>
            <w:t>-</w:t>
          </w:r>
          <w:r w:rsidR="003D5BDF" w:rsidRPr="003912A4">
            <w:rPr>
              <w:noProof/>
            </w:rPr>
            <w:t>02</w:t>
          </w:r>
          <w:r w:rsidRPr="003912A4">
            <w:rPr>
              <w:noProof/>
            </w:rPr>
            <w:t>-</w:t>
          </w:r>
          <w:r w:rsidR="003D5BDF" w:rsidRPr="003912A4">
            <w:rPr>
              <w:noProof/>
            </w:rPr>
            <w:t>15</w:t>
          </w:r>
        </w:p>
        <w:p w14:paraId="7115FF41" w14:textId="4B1E47AD" w:rsidR="00B548DB" w:rsidRPr="003912A4" w:rsidRDefault="003D5BDF" w:rsidP="003D5BDF">
          <w:pPr>
            <w:jc w:val="right"/>
            <w:rPr>
              <w:b/>
              <w:noProof/>
            </w:rPr>
          </w:pPr>
          <w:r w:rsidRPr="003912A4">
            <w:rPr>
              <w:b/>
              <w:noProof/>
            </w:rPr>
            <w:t xml:space="preserve">Versija: 2 </w:t>
          </w:r>
          <w:r w:rsidR="00B548DB" w:rsidRPr="003912A4">
            <w:rPr>
              <w:noProof/>
            </w:rPr>
            <w:t xml:space="preserve"> </w:t>
          </w:r>
        </w:p>
      </w:tc>
    </w:tr>
    <w:tr w:rsidR="00B548DB" w:rsidRPr="003912A4" w14:paraId="64CB5629" w14:textId="77777777" w:rsidTr="003D5BDF">
      <w:tc>
        <w:tcPr>
          <w:tcW w:w="5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66511" w14:textId="0E01C580" w:rsidR="00B548DB" w:rsidRPr="003912A4" w:rsidRDefault="00B548DB" w:rsidP="00EB7358">
          <w:pPr>
            <w:pStyle w:val="Default"/>
            <w:rPr>
              <w:rFonts w:ascii="Times New Roman" w:hAnsi="Times New Roman" w:cs="Times New Roman"/>
              <w:b/>
              <w:noProof/>
            </w:rPr>
          </w:pPr>
          <w:r w:rsidRPr="003912A4">
            <w:rPr>
              <w:rFonts w:ascii="Times New Roman" w:hAnsi="Times New Roman" w:cs="Times New Roman"/>
              <w:b/>
              <w:noProof/>
            </w:rPr>
            <w:t xml:space="preserve">Mišinys: </w:t>
          </w:r>
          <w:r w:rsidR="00D736E6" w:rsidRPr="003912A4">
            <w:rPr>
              <w:rFonts w:ascii="Times New Roman" w:hAnsi="Times New Roman" w:cs="Times New Roman"/>
              <w:b/>
              <w:bCs/>
              <w:noProof/>
            </w:rPr>
            <w:t>WS-Haftgrund M 4021</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0B700DBA" w14:textId="7C231AD9" w:rsidR="00B548DB" w:rsidRPr="003912A4" w:rsidRDefault="003D5BDF" w:rsidP="003D5BDF">
          <w:pPr>
            <w:pStyle w:val="Header"/>
            <w:jc w:val="right"/>
            <w:rPr>
              <w:b/>
              <w:noProof/>
              <w:lang w:val="lt-LT"/>
            </w:rPr>
          </w:pPr>
          <w:r w:rsidRPr="003912A4">
            <w:rPr>
              <w:b/>
              <w:noProof/>
              <w:lang w:val="lt-LT"/>
            </w:rPr>
            <w:t>P</w:t>
          </w:r>
          <w:r w:rsidR="00B548DB" w:rsidRPr="003912A4">
            <w:rPr>
              <w:b/>
              <w:noProof/>
              <w:lang w:val="lt-LT"/>
            </w:rPr>
            <w:t xml:space="preserve">uslapis </w:t>
          </w:r>
          <w:r w:rsidR="00B548DB" w:rsidRPr="003912A4">
            <w:rPr>
              <w:b/>
              <w:noProof/>
              <w:lang w:val="lt-LT"/>
            </w:rPr>
            <w:fldChar w:fldCharType="begin"/>
          </w:r>
          <w:r w:rsidR="00B548DB" w:rsidRPr="003912A4">
            <w:rPr>
              <w:b/>
              <w:noProof/>
              <w:lang w:val="lt-LT"/>
            </w:rPr>
            <w:instrText>PAGE</w:instrText>
          </w:r>
          <w:r w:rsidR="00B548DB" w:rsidRPr="003912A4">
            <w:rPr>
              <w:b/>
              <w:noProof/>
              <w:lang w:val="lt-LT"/>
            </w:rPr>
            <w:fldChar w:fldCharType="separate"/>
          </w:r>
          <w:r w:rsidR="00B548DB" w:rsidRPr="003912A4">
            <w:rPr>
              <w:b/>
              <w:noProof/>
              <w:lang w:val="lt-LT"/>
            </w:rPr>
            <w:t>11</w:t>
          </w:r>
          <w:r w:rsidR="00B548DB" w:rsidRPr="003912A4">
            <w:rPr>
              <w:b/>
              <w:noProof/>
              <w:lang w:val="lt-LT"/>
            </w:rPr>
            <w:fldChar w:fldCharType="end"/>
          </w:r>
          <w:r w:rsidR="00B548DB" w:rsidRPr="003912A4">
            <w:rPr>
              <w:b/>
              <w:noProof/>
              <w:lang w:val="lt-LT"/>
            </w:rPr>
            <w:t xml:space="preserve"> iš </w:t>
          </w:r>
          <w:r w:rsidR="00B548DB" w:rsidRPr="003912A4">
            <w:rPr>
              <w:b/>
              <w:noProof/>
              <w:lang w:val="lt-LT"/>
            </w:rPr>
            <w:fldChar w:fldCharType="begin"/>
          </w:r>
          <w:r w:rsidR="00B548DB" w:rsidRPr="003912A4">
            <w:rPr>
              <w:b/>
              <w:noProof/>
              <w:lang w:val="lt-LT"/>
            </w:rPr>
            <w:instrText>NUMPAGES</w:instrText>
          </w:r>
          <w:r w:rsidR="00B548DB" w:rsidRPr="003912A4">
            <w:rPr>
              <w:b/>
              <w:noProof/>
              <w:lang w:val="lt-LT"/>
            </w:rPr>
            <w:fldChar w:fldCharType="separate"/>
          </w:r>
          <w:r w:rsidR="00B548DB" w:rsidRPr="003912A4">
            <w:rPr>
              <w:b/>
              <w:noProof/>
              <w:lang w:val="lt-LT"/>
            </w:rPr>
            <w:t>11</w:t>
          </w:r>
          <w:r w:rsidR="00B548DB" w:rsidRPr="003912A4">
            <w:rPr>
              <w:b/>
              <w:noProof/>
              <w:lang w:val="lt-LT"/>
            </w:rPr>
            <w:fldChar w:fldCharType="end"/>
          </w:r>
          <w:r w:rsidR="00B548DB" w:rsidRPr="003912A4">
            <w:rPr>
              <w:b/>
              <w:noProof/>
              <w:lang w:val="lt-LT"/>
            </w:rPr>
            <w:t xml:space="preserve"> </w:t>
          </w:r>
        </w:p>
      </w:tc>
    </w:tr>
  </w:tbl>
  <w:p w14:paraId="67B54892" w14:textId="77777777" w:rsidR="00B548DB" w:rsidRPr="003912A4" w:rsidRDefault="00B548DB" w:rsidP="00795A20">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12E620F"/>
    <w:multiLevelType w:val="hybridMultilevel"/>
    <w:tmpl w:val="1500F584"/>
    <w:lvl w:ilvl="0" w:tplc="B0B0EFF4">
      <w:start w:val="3"/>
      <w:numFmt w:val="bullet"/>
      <w:lvlText w:val="-"/>
      <w:lvlJc w:val="left"/>
      <w:pPr>
        <w:ind w:left="720" w:hanging="360"/>
      </w:pPr>
      <w:rPr>
        <w:rFonts w:ascii="Times New Roman" w:eastAsia="ArialMT"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4CD4D3D"/>
    <w:multiLevelType w:val="hybridMultilevel"/>
    <w:tmpl w:val="2D70813A"/>
    <w:lvl w:ilvl="0" w:tplc="1D48A930">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8E85B4B"/>
    <w:multiLevelType w:val="hybridMultilevel"/>
    <w:tmpl w:val="F5428B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74584B"/>
    <w:multiLevelType w:val="hybridMultilevel"/>
    <w:tmpl w:val="9B8AA2C0"/>
    <w:lvl w:ilvl="0" w:tplc="13DC30B4">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7723780"/>
    <w:multiLevelType w:val="multilevel"/>
    <w:tmpl w:val="B32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D68EC"/>
    <w:multiLevelType w:val="hybridMultilevel"/>
    <w:tmpl w:val="9B8AA2C0"/>
    <w:lvl w:ilvl="0" w:tplc="13DC30B4">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410650"/>
    <w:multiLevelType w:val="hybridMultilevel"/>
    <w:tmpl w:val="BC2200C0"/>
    <w:lvl w:ilvl="0" w:tplc="E34A3CB0">
      <w:start w:val="1"/>
      <w:numFmt w:val="bullet"/>
      <w:lvlText w:val="-"/>
      <w:lvlJc w:val="left"/>
      <w:pPr>
        <w:ind w:left="720" w:hanging="360"/>
      </w:pPr>
      <w:rPr>
        <w:rFonts w:ascii="Times New Roman" w:eastAsia="ArialMT"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A314CCB"/>
    <w:multiLevelType w:val="hybridMultilevel"/>
    <w:tmpl w:val="9F9A65EC"/>
    <w:lvl w:ilvl="0" w:tplc="1846A2A2">
      <w:start w:val="3"/>
      <w:numFmt w:val="bullet"/>
      <w:lvlText w:val="-"/>
      <w:lvlJc w:val="left"/>
      <w:pPr>
        <w:ind w:left="720" w:hanging="360"/>
      </w:pPr>
      <w:rPr>
        <w:rFonts w:ascii="Times New Roman" w:eastAsia="ArialMT"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CFD12EA"/>
    <w:multiLevelType w:val="hybridMultilevel"/>
    <w:tmpl w:val="BE122ACE"/>
    <w:lvl w:ilvl="0" w:tplc="28A6F5CC">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DFD03A7"/>
    <w:multiLevelType w:val="hybridMultilevel"/>
    <w:tmpl w:val="4360121E"/>
    <w:lvl w:ilvl="0" w:tplc="DF382C7E">
      <w:start w:val="1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E1D5D74"/>
    <w:multiLevelType w:val="hybridMultilevel"/>
    <w:tmpl w:val="18164B66"/>
    <w:lvl w:ilvl="0" w:tplc="375AD64E">
      <w:start w:val="15"/>
      <w:numFmt w:val="bullet"/>
      <w:lvlText w:val="-"/>
      <w:lvlJc w:val="left"/>
      <w:pPr>
        <w:tabs>
          <w:tab w:val="num" w:pos="720"/>
        </w:tabs>
        <w:ind w:left="720" w:hanging="360"/>
      </w:pPr>
      <w:rPr>
        <w:rFonts w:ascii="Courier New" w:eastAsia="Times New Roman"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9626CA"/>
    <w:multiLevelType w:val="hybridMultilevel"/>
    <w:tmpl w:val="91ACED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9803454"/>
    <w:multiLevelType w:val="multilevel"/>
    <w:tmpl w:val="AB02E1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F07E9C"/>
    <w:multiLevelType w:val="hybridMultilevel"/>
    <w:tmpl w:val="B37A0406"/>
    <w:lvl w:ilvl="0" w:tplc="C68ED39C">
      <w:start w:val="1"/>
      <w:numFmt w:val="bullet"/>
      <w:lvlText w:val="-"/>
      <w:lvlJc w:val="left"/>
      <w:pPr>
        <w:ind w:left="720" w:hanging="360"/>
      </w:pPr>
      <w:rPr>
        <w:rFonts w:ascii="Times New Roman" w:eastAsia="ArialMT"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E9760FA"/>
    <w:multiLevelType w:val="hybridMultilevel"/>
    <w:tmpl w:val="B150F2E0"/>
    <w:lvl w:ilvl="0" w:tplc="425C2DC8">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606189D"/>
    <w:multiLevelType w:val="hybridMultilevel"/>
    <w:tmpl w:val="1FEE6148"/>
    <w:lvl w:ilvl="0" w:tplc="32BCA7C0">
      <w:start w:val="1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68A5F24"/>
    <w:multiLevelType w:val="hybridMultilevel"/>
    <w:tmpl w:val="29307BBC"/>
    <w:lvl w:ilvl="0" w:tplc="B8646B0C">
      <w:start w:val="235"/>
      <w:numFmt w:val="bullet"/>
      <w:lvlText w:val=""/>
      <w:lvlJc w:val="left"/>
      <w:pPr>
        <w:ind w:left="720" w:hanging="360"/>
      </w:pPr>
      <w:rPr>
        <w:rFonts w:ascii="Wingdings" w:eastAsia="Times New Roman" w:hAnsi="Wingdings"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B382B8C"/>
    <w:multiLevelType w:val="hybridMultilevel"/>
    <w:tmpl w:val="0AFE1B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C0435AD"/>
    <w:multiLevelType w:val="hybridMultilevel"/>
    <w:tmpl w:val="D2BC2DA4"/>
    <w:lvl w:ilvl="0" w:tplc="6B4E1E32">
      <w:start w:val="5"/>
      <w:numFmt w:val="bullet"/>
      <w:lvlText w:val="-"/>
      <w:lvlJc w:val="left"/>
      <w:pPr>
        <w:ind w:left="720" w:hanging="360"/>
      </w:pPr>
      <w:rPr>
        <w:rFonts w:ascii="Times New Roman" w:eastAsia="ArialMT"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DE81E00"/>
    <w:multiLevelType w:val="hybridMultilevel"/>
    <w:tmpl w:val="DEBC67EA"/>
    <w:lvl w:ilvl="0" w:tplc="2AE645EC">
      <w:start w:val="270"/>
      <w:numFmt w:val="bullet"/>
      <w:lvlText w:val="-"/>
      <w:lvlJc w:val="left"/>
      <w:pPr>
        <w:ind w:left="420" w:hanging="360"/>
      </w:pPr>
      <w:rPr>
        <w:rFonts w:ascii="Times New Roman" w:eastAsia="Times New Roman" w:hAnsi="Times New Roman" w:cs="Times New Roman" w:hint="default"/>
        <w:color w:val="auto"/>
        <w:sz w:val="24"/>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1" w15:restartNumberingAfterBreak="0">
    <w:nsid w:val="70A40DD8"/>
    <w:multiLevelType w:val="hybridMultilevel"/>
    <w:tmpl w:val="B9187886"/>
    <w:lvl w:ilvl="0" w:tplc="6158F45A">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695092">
    <w:abstractNumId w:val="11"/>
  </w:num>
  <w:num w:numId="2" w16cid:durableId="226066334">
    <w:abstractNumId w:val="13"/>
  </w:num>
  <w:num w:numId="3" w16cid:durableId="731001905">
    <w:abstractNumId w:val="2"/>
  </w:num>
  <w:num w:numId="4" w16cid:durableId="127361219">
    <w:abstractNumId w:val="5"/>
  </w:num>
  <w:num w:numId="5" w16cid:durableId="1727100094">
    <w:abstractNumId w:val="12"/>
  </w:num>
  <w:num w:numId="6" w16cid:durableId="1828209991">
    <w:abstractNumId w:val="17"/>
  </w:num>
  <w:num w:numId="7" w16cid:durableId="138350922">
    <w:abstractNumId w:val="18"/>
  </w:num>
  <w:num w:numId="8" w16cid:durableId="2008357875">
    <w:abstractNumId w:val="9"/>
  </w:num>
  <w:num w:numId="9" w16cid:durableId="1662151216">
    <w:abstractNumId w:val="3"/>
  </w:num>
  <w:num w:numId="10" w16cid:durableId="144244912">
    <w:abstractNumId w:val="15"/>
  </w:num>
  <w:num w:numId="11" w16cid:durableId="66653139">
    <w:abstractNumId w:val="10"/>
  </w:num>
  <w:num w:numId="12" w16cid:durableId="1211574960">
    <w:abstractNumId w:val="14"/>
  </w:num>
  <w:num w:numId="13" w16cid:durableId="1469860062">
    <w:abstractNumId w:val="7"/>
  </w:num>
  <w:num w:numId="14" w16cid:durableId="981033289">
    <w:abstractNumId w:val="8"/>
  </w:num>
  <w:num w:numId="15" w16cid:durableId="150173755">
    <w:abstractNumId w:val="1"/>
  </w:num>
  <w:num w:numId="16" w16cid:durableId="895699990">
    <w:abstractNumId w:val="19"/>
  </w:num>
  <w:num w:numId="17" w16cid:durableId="506872518">
    <w:abstractNumId w:val="21"/>
  </w:num>
  <w:num w:numId="18" w16cid:durableId="1763331566">
    <w:abstractNumId w:val="6"/>
  </w:num>
  <w:num w:numId="19" w16cid:durableId="1995185082">
    <w:abstractNumId w:val="4"/>
  </w:num>
  <w:num w:numId="20" w16cid:durableId="1581208142">
    <w:abstractNumId w:val="16"/>
  </w:num>
  <w:num w:numId="21" w16cid:durableId="777918410">
    <w:abstractNumId w:val="20"/>
  </w:num>
  <w:num w:numId="22" w16cid:durableId="162210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77"/>
    <w:rsid w:val="00000DEC"/>
    <w:rsid w:val="00000FE3"/>
    <w:rsid w:val="000013D0"/>
    <w:rsid w:val="00001B26"/>
    <w:rsid w:val="000027D2"/>
    <w:rsid w:val="000043E1"/>
    <w:rsid w:val="00005E8F"/>
    <w:rsid w:val="000113FC"/>
    <w:rsid w:val="00012248"/>
    <w:rsid w:val="000129DD"/>
    <w:rsid w:val="00013EA4"/>
    <w:rsid w:val="00015504"/>
    <w:rsid w:val="00016140"/>
    <w:rsid w:val="00020926"/>
    <w:rsid w:val="0002292B"/>
    <w:rsid w:val="00022C77"/>
    <w:rsid w:val="00022EAA"/>
    <w:rsid w:val="0002598A"/>
    <w:rsid w:val="0002784C"/>
    <w:rsid w:val="00033290"/>
    <w:rsid w:val="00034E91"/>
    <w:rsid w:val="000359F1"/>
    <w:rsid w:val="0004053A"/>
    <w:rsid w:val="00042124"/>
    <w:rsid w:val="00046B54"/>
    <w:rsid w:val="000533D2"/>
    <w:rsid w:val="00053860"/>
    <w:rsid w:val="00053C3F"/>
    <w:rsid w:val="000568BF"/>
    <w:rsid w:val="00060A22"/>
    <w:rsid w:val="00060B62"/>
    <w:rsid w:val="00063FE0"/>
    <w:rsid w:val="00070107"/>
    <w:rsid w:val="00070F7B"/>
    <w:rsid w:val="00073C72"/>
    <w:rsid w:val="000744BC"/>
    <w:rsid w:val="0007523D"/>
    <w:rsid w:val="00075C95"/>
    <w:rsid w:val="00076866"/>
    <w:rsid w:val="00084D01"/>
    <w:rsid w:val="00086D1C"/>
    <w:rsid w:val="00086D6D"/>
    <w:rsid w:val="00087058"/>
    <w:rsid w:val="0008715B"/>
    <w:rsid w:val="0009123B"/>
    <w:rsid w:val="0009427E"/>
    <w:rsid w:val="0009498D"/>
    <w:rsid w:val="000958A9"/>
    <w:rsid w:val="000A1924"/>
    <w:rsid w:val="000A1FE5"/>
    <w:rsid w:val="000A282D"/>
    <w:rsid w:val="000A2E14"/>
    <w:rsid w:val="000A3F36"/>
    <w:rsid w:val="000A757E"/>
    <w:rsid w:val="000B3877"/>
    <w:rsid w:val="000B4AD7"/>
    <w:rsid w:val="000B61C6"/>
    <w:rsid w:val="000B793D"/>
    <w:rsid w:val="000C0FFB"/>
    <w:rsid w:val="000C38A7"/>
    <w:rsid w:val="000C40B2"/>
    <w:rsid w:val="000C4903"/>
    <w:rsid w:val="000C5F68"/>
    <w:rsid w:val="000C79EC"/>
    <w:rsid w:val="000D000A"/>
    <w:rsid w:val="000D2E2C"/>
    <w:rsid w:val="000D3127"/>
    <w:rsid w:val="000D5F81"/>
    <w:rsid w:val="000D76F7"/>
    <w:rsid w:val="000E0E71"/>
    <w:rsid w:val="000E45B4"/>
    <w:rsid w:val="000E773A"/>
    <w:rsid w:val="000F3D12"/>
    <w:rsid w:val="000F4327"/>
    <w:rsid w:val="000F5E53"/>
    <w:rsid w:val="001012EA"/>
    <w:rsid w:val="0010352E"/>
    <w:rsid w:val="001041CD"/>
    <w:rsid w:val="00104306"/>
    <w:rsid w:val="00110D22"/>
    <w:rsid w:val="001110E2"/>
    <w:rsid w:val="001114C4"/>
    <w:rsid w:val="001132CC"/>
    <w:rsid w:val="00115ECB"/>
    <w:rsid w:val="00116D66"/>
    <w:rsid w:val="00121ABA"/>
    <w:rsid w:val="00121E45"/>
    <w:rsid w:val="00122237"/>
    <w:rsid w:val="001237D5"/>
    <w:rsid w:val="0012497C"/>
    <w:rsid w:val="001251B6"/>
    <w:rsid w:val="00125B3D"/>
    <w:rsid w:val="00126332"/>
    <w:rsid w:val="00126555"/>
    <w:rsid w:val="00130B6B"/>
    <w:rsid w:val="00131F8A"/>
    <w:rsid w:val="00136B32"/>
    <w:rsid w:val="001422B1"/>
    <w:rsid w:val="00143676"/>
    <w:rsid w:val="00146118"/>
    <w:rsid w:val="00146C41"/>
    <w:rsid w:val="001471A6"/>
    <w:rsid w:val="001479B5"/>
    <w:rsid w:val="00150100"/>
    <w:rsid w:val="001542BC"/>
    <w:rsid w:val="0015446C"/>
    <w:rsid w:val="0015738F"/>
    <w:rsid w:val="00157847"/>
    <w:rsid w:val="0016078C"/>
    <w:rsid w:val="00160ABF"/>
    <w:rsid w:val="0016172F"/>
    <w:rsid w:val="0016174D"/>
    <w:rsid w:val="0016180D"/>
    <w:rsid w:val="00162235"/>
    <w:rsid w:val="001656C8"/>
    <w:rsid w:val="0016679E"/>
    <w:rsid w:val="00172861"/>
    <w:rsid w:val="001729FC"/>
    <w:rsid w:val="001748AF"/>
    <w:rsid w:val="00175AAF"/>
    <w:rsid w:val="00175F89"/>
    <w:rsid w:val="00176D97"/>
    <w:rsid w:val="00176DAE"/>
    <w:rsid w:val="00177524"/>
    <w:rsid w:val="0018221A"/>
    <w:rsid w:val="00182648"/>
    <w:rsid w:val="00182E9C"/>
    <w:rsid w:val="001832E0"/>
    <w:rsid w:val="001909B3"/>
    <w:rsid w:val="00193DE2"/>
    <w:rsid w:val="001950F1"/>
    <w:rsid w:val="001A5462"/>
    <w:rsid w:val="001A5C78"/>
    <w:rsid w:val="001A6B06"/>
    <w:rsid w:val="001A70A4"/>
    <w:rsid w:val="001B0914"/>
    <w:rsid w:val="001C094E"/>
    <w:rsid w:val="001C0B47"/>
    <w:rsid w:val="001C18BE"/>
    <w:rsid w:val="001C2627"/>
    <w:rsid w:val="001C3564"/>
    <w:rsid w:val="001C35EB"/>
    <w:rsid w:val="001C58D9"/>
    <w:rsid w:val="001C6261"/>
    <w:rsid w:val="001C732E"/>
    <w:rsid w:val="001D2582"/>
    <w:rsid w:val="001D50F9"/>
    <w:rsid w:val="001D76A1"/>
    <w:rsid w:val="001E06DC"/>
    <w:rsid w:val="001E0750"/>
    <w:rsid w:val="001E2427"/>
    <w:rsid w:val="001E2C5E"/>
    <w:rsid w:val="001E4CAC"/>
    <w:rsid w:val="001F1D29"/>
    <w:rsid w:val="001F4491"/>
    <w:rsid w:val="001F62B0"/>
    <w:rsid w:val="001F7681"/>
    <w:rsid w:val="001F7827"/>
    <w:rsid w:val="001F7E97"/>
    <w:rsid w:val="00201C5B"/>
    <w:rsid w:val="00201D37"/>
    <w:rsid w:val="00205030"/>
    <w:rsid w:val="00206E15"/>
    <w:rsid w:val="00207B05"/>
    <w:rsid w:val="00210D34"/>
    <w:rsid w:val="002131F6"/>
    <w:rsid w:val="0021440E"/>
    <w:rsid w:val="00217447"/>
    <w:rsid w:val="00217B8D"/>
    <w:rsid w:val="00220EE9"/>
    <w:rsid w:val="00221B15"/>
    <w:rsid w:val="00222306"/>
    <w:rsid w:val="002232D7"/>
    <w:rsid w:val="00223515"/>
    <w:rsid w:val="0022639D"/>
    <w:rsid w:val="002267F2"/>
    <w:rsid w:val="002272BF"/>
    <w:rsid w:val="00232AE7"/>
    <w:rsid w:val="00232FE6"/>
    <w:rsid w:val="00233737"/>
    <w:rsid w:val="002339FE"/>
    <w:rsid w:val="00234257"/>
    <w:rsid w:val="00237CAE"/>
    <w:rsid w:val="002401F1"/>
    <w:rsid w:val="002403C0"/>
    <w:rsid w:val="00240865"/>
    <w:rsid w:val="00241695"/>
    <w:rsid w:val="002440A6"/>
    <w:rsid w:val="00245B42"/>
    <w:rsid w:val="00246E93"/>
    <w:rsid w:val="00250F1C"/>
    <w:rsid w:val="002519AF"/>
    <w:rsid w:val="00256C36"/>
    <w:rsid w:val="00261BC4"/>
    <w:rsid w:val="00261CC5"/>
    <w:rsid w:val="0026276E"/>
    <w:rsid w:val="0026325A"/>
    <w:rsid w:val="00263383"/>
    <w:rsid w:val="00263AEB"/>
    <w:rsid w:val="00265EBB"/>
    <w:rsid w:val="0026631D"/>
    <w:rsid w:val="00266D7E"/>
    <w:rsid w:val="002712D6"/>
    <w:rsid w:val="00272BEC"/>
    <w:rsid w:val="002756C3"/>
    <w:rsid w:val="00280C76"/>
    <w:rsid w:val="00282257"/>
    <w:rsid w:val="0028258C"/>
    <w:rsid w:val="0028350B"/>
    <w:rsid w:val="00284BB7"/>
    <w:rsid w:val="00285C33"/>
    <w:rsid w:val="00287865"/>
    <w:rsid w:val="00290501"/>
    <w:rsid w:val="00290814"/>
    <w:rsid w:val="0029126C"/>
    <w:rsid w:val="00291BC8"/>
    <w:rsid w:val="00293721"/>
    <w:rsid w:val="0029411B"/>
    <w:rsid w:val="00297977"/>
    <w:rsid w:val="002A016A"/>
    <w:rsid w:val="002A170B"/>
    <w:rsid w:val="002A3893"/>
    <w:rsid w:val="002A3B90"/>
    <w:rsid w:val="002A4AE3"/>
    <w:rsid w:val="002A4B1C"/>
    <w:rsid w:val="002A4CDC"/>
    <w:rsid w:val="002A4D70"/>
    <w:rsid w:val="002A4F19"/>
    <w:rsid w:val="002B0E23"/>
    <w:rsid w:val="002B30F1"/>
    <w:rsid w:val="002B797B"/>
    <w:rsid w:val="002C0411"/>
    <w:rsid w:val="002C1234"/>
    <w:rsid w:val="002C6C5C"/>
    <w:rsid w:val="002D4269"/>
    <w:rsid w:val="002D5058"/>
    <w:rsid w:val="002D73A7"/>
    <w:rsid w:val="002E0005"/>
    <w:rsid w:val="002E1F72"/>
    <w:rsid w:val="002E6B37"/>
    <w:rsid w:val="002F0292"/>
    <w:rsid w:val="002F0F48"/>
    <w:rsid w:val="002F36B0"/>
    <w:rsid w:val="002F36C1"/>
    <w:rsid w:val="002F58D2"/>
    <w:rsid w:val="003029BD"/>
    <w:rsid w:val="003048A7"/>
    <w:rsid w:val="00305C5A"/>
    <w:rsid w:val="00305C82"/>
    <w:rsid w:val="00307956"/>
    <w:rsid w:val="00307AD7"/>
    <w:rsid w:val="00307C62"/>
    <w:rsid w:val="00307CF1"/>
    <w:rsid w:val="00307E18"/>
    <w:rsid w:val="00310C33"/>
    <w:rsid w:val="0031276A"/>
    <w:rsid w:val="00312EAE"/>
    <w:rsid w:val="0031695F"/>
    <w:rsid w:val="00321A09"/>
    <w:rsid w:val="003224DE"/>
    <w:rsid w:val="00322EBB"/>
    <w:rsid w:val="00323745"/>
    <w:rsid w:val="003238D2"/>
    <w:rsid w:val="00324C0D"/>
    <w:rsid w:val="003266E9"/>
    <w:rsid w:val="003275BC"/>
    <w:rsid w:val="003343EA"/>
    <w:rsid w:val="00336A95"/>
    <w:rsid w:val="00337549"/>
    <w:rsid w:val="00340737"/>
    <w:rsid w:val="003414CE"/>
    <w:rsid w:val="00342227"/>
    <w:rsid w:val="003460E8"/>
    <w:rsid w:val="0034637D"/>
    <w:rsid w:val="00352C52"/>
    <w:rsid w:val="003548C2"/>
    <w:rsid w:val="003553D6"/>
    <w:rsid w:val="00356F17"/>
    <w:rsid w:val="00360337"/>
    <w:rsid w:val="00360BF3"/>
    <w:rsid w:val="00362517"/>
    <w:rsid w:val="00362A40"/>
    <w:rsid w:val="00362DF7"/>
    <w:rsid w:val="0036361D"/>
    <w:rsid w:val="003644AE"/>
    <w:rsid w:val="003656E5"/>
    <w:rsid w:val="00372A0A"/>
    <w:rsid w:val="003754AF"/>
    <w:rsid w:val="00380475"/>
    <w:rsid w:val="00383DF9"/>
    <w:rsid w:val="003874F1"/>
    <w:rsid w:val="003912A4"/>
    <w:rsid w:val="0039266F"/>
    <w:rsid w:val="0039437D"/>
    <w:rsid w:val="003A3BDC"/>
    <w:rsid w:val="003A52DB"/>
    <w:rsid w:val="003A5490"/>
    <w:rsid w:val="003A5617"/>
    <w:rsid w:val="003A622A"/>
    <w:rsid w:val="003B01C6"/>
    <w:rsid w:val="003B29D8"/>
    <w:rsid w:val="003B5D92"/>
    <w:rsid w:val="003C0AC7"/>
    <w:rsid w:val="003C2952"/>
    <w:rsid w:val="003C4679"/>
    <w:rsid w:val="003D2A6A"/>
    <w:rsid w:val="003D4A06"/>
    <w:rsid w:val="003D5BDF"/>
    <w:rsid w:val="003D6EE8"/>
    <w:rsid w:val="003D7335"/>
    <w:rsid w:val="003D754D"/>
    <w:rsid w:val="003E4385"/>
    <w:rsid w:val="003E61D4"/>
    <w:rsid w:val="003E629A"/>
    <w:rsid w:val="003E74D6"/>
    <w:rsid w:val="003E797C"/>
    <w:rsid w:val="003F4F06"/>
    <w:rsid w:val="003F5267"/>
    <w:rsid w:val="003F5CE6"/>
    <w:rsid w:val="003F6850"/>
    <w:rsid w:val="003F6C13"/>
    <w:rsid w:val="00400D87"/>
    <w:rsid w:val="0040128D"/>
    <w:rsid w:val="00401B87"/>
    <w:rsid w:val="00403A52"/>
    <w:rsid w:val="00406367"/>
    <w:rsid w:val="00414C77"/>
    <w:rsid w:val="00414E9A"/>
    <w:rsid w:val="004150C5"/>
    <w:rsid w:val="0042198A"/>
    <w:rsid w:val="00421C6A"/>
    <w:rsid w:val="00421E84"/>
    <w:rsid w:val="00426086"/>
    <w:rsid w:val="004277A1"/>
    <w:rsid w:val="0043039A"/>
    <w:rsid w:val="00431262"/>
    <w:rsid w:val="00432797"/>
    <w:rsid w:val="00435BCE"/>
    <w:rsid w:val="004367B4"/>
    <w:rsid w:val="00437D80"/>
    <w:rsid w:val="0044026A"/>
    <w:rsid w:val="00441490"/>
    <w:rsid w:val="00441A79"/>
    <w:rsid w:val="004439B3"/>
    <w:rsid w:val="00444511"/>
    <w:rsid w:val="00444DC7"/>
    <w:rsid w:val="00447133"/>
    <w:rsid w:val="00450494"/>
    <w:rsid w:val="004522E3"/>
    <w:rsid w:val="00453411"/>
    <w:rsid w:val="00453B78"/>
    <w:rsid w:val="00453C55"/>
    <w:rsid w:val="00453DE1"/>
    <w:rsid w:val="0045419A"/>
    <w:rsid w:val="004569DE"/>
    <w:rsid w:val="00457130"/>
    <w:rsid w:val="004600EF"/>
    <w:rsid w:val="0046277B"/>
    <w:rsid w:val="00464AC3"/>
    <w:rsid w:val="004662EC"/>
    <w:rsid w:val="004665B5"/>
    <w:rsid w:val="0046737D"/>
    <w:rsid w:val="00467E20"/>
    <w:rsid w:val="004712B5"/>
    <w:rsid w:val="00471504"/>
    <w:rsid w:val="00471DB8"/>
    <w:rsid w:val="00473D20"/>
    <w:rsid w:val="00474597"/>
    <w:rsid w:val="00474DD1"/>
    <w:rsid w:val="004761A5"/>
    <w:rsid w:val="0048254F"/>
    <w:rsid w:val="00483CE0"/>
    <w:rsid w:val="00485BC2"/>
    <w:rsid w:val="00494FD3"/>
    <w:rsid w:val="004A035B"/>
    <w:rsid w:val="004A1717"/>
    <w:rsid w:val="004A24BC"/>
    <w:rsid w:val="004A3E50"/>
    <w:rsid w:val="004A5907"/>
    <w:rsid w:val="004B18DC"/>
    <w:rsid w:val="004B2DDA"/>
    <w:rsid w:val="004B3E7B"/>
    <w:rsid w:val="004B410D"/>
    <w:rsid w:val="004B4DAE"/>
    <w:rsid w:val="004B6318"/>
    <w:rsid w:val="004B7395"/>
    <w:rsid w:val="004C0C07"/>
    <w:rsid w:val="004C12F7"/>
    <w:rsid w:val="004C1570"/>
    <w:rsid w:val="004C15B5"/>
    <w:rsid w:val="004C22AB"/>
    <w:rsid w:val="004C74A7"/>
    <w:rsid w:val="004C7A86"/>
    <w:rsid w:val="004D59D9"/>
    <w:rsid w:val="004D7EFA"/>
    <w:rsid w:val="004E15C9"/>
    <w:rsid w:val="004E16F4"/>
    <w:rsid w:val="004E1AB0"/>
    <w:rsid w:val="004E365A"/>
    <w:rsid w:val="004E4B16"/>
    <w:rsid w:val="004E567E"/>
    <w:rsid w:val="004E6006"/>
    <w:rsid w:val="004F106E"/>
    <w:rsid w:val="004F18DE"/>
    <w:rsid w:val="004F1E34"/>
    <w:rsid w:val="004F3566"/>
    <w:rsid w:val="004F40BE"/>
    <w:rsid w:val="004F6C61"/>
    <w:rsid w:val="004F79C9"/>
    <w:rsid w:val="0050061F"/>
    <w:rsid w:val="00501B3A"/>
    <w:rsid w:val="00503CE8"/>
    <w:rsid w:val="00512D8A"/>
    <w:rsid w:val="00516CB5"/>
    <w:rsid w:val="00522529"/>
    <w:rsid w:val="00524929"/>
    <w:rsid w:val="00526863"/>
    <w:rsid w:val="00526C30"/>
    <w:rsid w:val="005275DF"/>
    <w:rsid w:val="005301E0"/>
    <w:rsid w:val="005315E0"/>
    <w:rsid w:val="00535020"/>
    <w:rsid w:val="00535810"/>
    <w:rsid w:val="00540875"/>
    <w:rsid w:val="005435B5"/>
    <w:rsid w:val="00543A70"/>
    <w:rsid w:val="00544563"/>
    <w:rsid w:val="005458B3"/>
    <w:rsid w:val="00545D9C"/>
    <w:rsid w:val="00546C1B"/>
    <w:rsid w:val="0054707D"/>
    <w:rsid w:val="005530ED"/>
    <w:rsid w:val="005540F1"/>
    <w:rsid w:val="00554F5C"/>
    <w:rsid w:val="00555006"/>
    <w:rsid w:val="00556E9E"/>
    <w:rsid w:val="00556F27"/>
    <w:rsid w:val="0055711E"/>
    <w:rsid w:val="0055713A"/>
    <w:rsid w:val="00557293"/>
    <w:rsid w:val="00560503"/>
    <w:rsid w:val="00561097"/>
    <w:rsid w:val="00561772"/>
    <w:rsid w:val="005631B2"/>
    <w:rsid w:val="00563365"/>
    <w:rsid w:val="00565F6C"/>
    <w:rsid w:val="00566921"/>
    <w:rsid w:val="00572197"/>
    <w:rsid w:val="00573576"/>
    <w:rsid w:val="00573B16"/>
    <w:rsid w:val="00573F18"/>
    <w:rsid w:val="00575011"/>
    <w:rsid w:val="005813A9"/>
    <w:rsid w:val="005821F6"/>
    <w:rsid w:val="0058341B"/>
    <w:rsid w:val="00583F3F"/>
    <w:rsid w:val="00584A78"/>
    <w:rsid w:val="00585A11"/>
    <w:rsid w:val="005861E8"/>
    <w:rsid w:val="00586E8E"/>
    <w:rsid w:val="00591A13"/>
    <w:rsid w:val="00591D55"/>
    <w:rsid w:val="00591D59"/>
    <w:rsid w:val="0059279D"/>
    <w:rsid w:val="005939DC"/>
    <w:rsid w:val="005A03EF"/>
    <w:rsid w:val="005A0642"/>
    <w:rsid w:val="005A0C74"/>
    <w:rsid w:val="005A1294"/>
    <w:rsid w:val="005A17DE"/>
    <w:rsid w:val="005A54F9"/>
    <w:rsid w:val="005A6950"/>
    <w:rsid w:val="005B160A"/>
    <w:rsid w:val="005B1A38"/>
    <w:rsid w:val="005B35D3"/>
    <w:rsid w:val="005B496F"/>
    <w:rsid w:val="005B5CBB"/>
    <w:rsid w:val="005B7683"/>
    <w:rsid w:val="005C2B64"/>
    <w:rsid w:val="005C3324"/>
    <w:rsid w:val="005C3B8F"/>
    <w:rsid w:val="005C3DEE"/>
    <w:rsid w:val="005C5944"/>
    <w:rsid w:val="005C7B2F"/>
    <w:rsid w:val="005D1679"/>
    <w:rsid w:val="005D1A6E"/>
    <w:rsid w:val="005D4EB1"/>
    <w:rsid w:val="005D5A31"/>
    <w:rsid w:val="005D5A6E"/>
    <w:rsid w:val="005D741E"/>
    <w:rsid w:val="005E06EE"/>
    <w:rsid w:val="005E0DEF"/>
    <w:rsid w:val="005E160C"/>
    <w:rsid w:val="005E1CE9"/>
    <w:rsid w:val="005E1D72"/>
    <w:rsid w:val="005E1D8C"/>
    <w:rsid w:val="005E40C2"/>
    <w:rsid w:val="005E5092"/>
    <w:rsid w:val="005E6C8F"/>
    <w:rsid w:val="005E7D13"/>
    <w:rsid w:val="005F332C"/>
    <w:rsid w:val="005F5193"/>
    <w:rsid w:val="005F549D"/>
    <w:rsid w:val="005F54AF"/>
    <w:rsid w:val="005F60CB"/>
    <w:rsid w:val="005F61A6"/>
    <w:rsid w:val="005F6B76"/>
    <w:rsid w:val="005F77FC"/>
    <w:rsid w:val="00601869"/>
    <w:rsid w:val="00605BB2"/>
    <w:rsid w:val="00607370"/>
    <w:rsid w:val="00612610"/>
    <w:rsid w:val="0061295E"/>
    <w:rsid w:val="00613EA8"/>
    <w:rsid w:val="00616221"/>
    <w:rsid w:val="00617477"/>
    <w:rsid w:val="00620F39"/>
    <w:rsid w:val="006210A7"/>
    <w:rsid w:val="00623B60"/>
    <w:rsid w:val="00625973"/>
    <w:rsid w:val="00626378"/>
    <w:rsid w:val="00626F3F"/>
    <w:rsid w:val="00627A6D"/>
    <w:rsid w:val="006328E7"/>
    <w:rsid w:val="00633D8D"/>
    <w:rsid w:val="00635332"/>
    <w:rsid w:val="006360FA"/>
    <w:rsid w:val="00636579"/>
    <w:rsid w:val="006417F7"/>
    <w:rsid w:val="00641B68"/>
    <w:rsid w:val="00642CB3"/>
    <w:rsid w:val="00643EF0"/>
    <w:rsid w:val="00645EF4"/>
    <w:rsid w:val="00647191"/>
    <w:rsid w:val="006472E6"/>
    <w:rsid w:val="006517C8"/>
    <w:rsid w:val="006525CB"/>
    <w:rsid w:val="00653DE8"/>
    <w:rsid w:val="006559EE"/>
    <w:rsid w:val="00656160"/>
    <w:rsid w:val="006603B9"/>
    <w:rsid w:val="006609F5"/>
    <w:rsid w:val="00662DFA"/>
    <w:rsid w:val="0066332C"/>
    <w:rsid w:val="00663FF3"/>
    <w:rsid w:val="006643A7"/>
    <w:rsid w:val="00664592"/>
    <w:rsid w:val="00665A13"/>
    <w:rsid w:val="0067125A"/>
    <w:rsid w:val="006726F9"/>
    <w:rsid w:val="00672A7F"/>
    <w:rsid w:val="006809F4"/>
    <w:rsid w:val="00684735"/>
    <w:rsid w:val="00684D04"/>
    <w:rsid w:val="0068519F"/>
    <w:rsid w:val="00686BBA"/>
    <w:rsid w:val="0068796C"/>
    <w:rsid w:val="00691E38"/>
    <w:rsid w:val="00695ED7"/>
    <w:rsid w:val="006964FF"/>
    <w:rsid w:val="006A0BD3"/>
    <w:rsid w:val="006A3FDE"/>
    <w:rsid w:val="006B4267"/>
    <w:rsid w:val="006B430D"/>
    <w:rsid w:val="006B5229"/>
    <w:rsid w:val="006B5300"/>
    <w:rsid w:val="006B76B3"/>
    <w:rsid w:val="006C0431"/>
    <w:rsid w:val="006C2A59"/>
    <w:rsid w:val="006C44FC"/>
    <w:rsid w:val="006D11B2"/>
    <w:rsid w:val="006D2516"/>
    <w:rsid w:val="006D2E49"/>
    <w:rsid w:val="006D317E"/>
    <w:rsid w:val="006E3A15"/>
    <w:rsid w:val="006E3D28"/>
    <w:rsid w:val="006E4ECB"/>
    <w:rsid w:val="006E4F4F"/>
    <w:rsid w:val="006E5984"/>
    <w:rsid w:val="006E5B76"/>
    <w:rsid w:val="006E63F9"/>
    <w:rsid w:val="006F01E0"/>
    <w:rsid w:val="006F11D4"/>
    <w:rsid w:val="006F2BA3"/>
    <w:rsid w:val="006F34D9"/>
    <w:rsid w:val="006F5A2A"/>
    <w:rsid w:val="006F65E2"/>
    <w:rsid w:val="00700EF1"/>
    <w:rsid w:val="00705FCA"/>
    <w:rsid w:val="007067DF"/>
    <w:rsid w:val="00707D35"/>
    <w:rsid w:val="007150B9"/>
    <w:rsid w:val="00715373"/>
    <w:rsid w:val="007167B1"/>
    <w:rsid w:val="0072232C"/>
    <w:rsid w:val="00725DEE"/>
    <w:rsid w:val="007276E1"/>
    <w:rsid w:val="00727899"/>
    <w:rsid w:val="00731A4B"/>
    <w:rsid w:val="00734610"/>
    <w:rsid w:val="007368E9"/>
    <w:rsid w:val="00737841"/>
    <w:rsid w:val="00740DFB"/>
    <w:rsid w:val="007421A1"/>
    <w:rsid w:val="007427A0"/>
    <w:rsid w:val="00744FD8"/>
    <w:rsid w:val="00745E26"/>
    <w:rsid w:val="007475B7"/>
    <w:rsid w:val="00747912"/>
    <w:rsid w:val="00752EA1"/>
    <w:rsid w:val="00752F0F"/>
    <w:rsid w:val="00753066"/>
    <w:rsid w:val="007537D0"/>
    <w:rsid w:val="00753D83"/>
    <w:rsid w:val="00755669"/>
    <w:rsid w:val="007577B4"/>
    <w:rsid w:val="00760DDD"/>
    <w:rsid w:val="007611AB"/>
    <w:rsid w:val="007622BE"/>
    <w:rsid w:val="00763714"/>
    <w:rsid w:val="00767AEF"/>
    <w:rsid w:val="00767B26"/>
    <w:rsid w:val="00773123"/>
    <w:rsid w:val="0077320F"/>
    <w:rsid w:val="00773872"/>
    <w:rsid w:val="007814A9"/>
    <w:rsid w:val="00781517"/>
    <w:rsid w:val="0078173F"/>
    <w:rsid w:val="007817C6"/>
    <w:rsid w:val="00781EB1"/>
    <w:rsid w:val="00783EC6"/>
    <w:rsid w:val="0078431C"/>
    <w:rsid w:val="007843F8"/>
    <w:rsid w:val="00785DF0"/>
    <w:rsid w:val="007877CC"/>
    <w:rsid w:val="007878C7"/>
    <w:rsid w:val="00790572"/>
    <w:rsid w:val="00790EE0"/>
    <w:rsid w:val="00790F2F"/>
    <w:rsid w:val="00791366"/>
    <w:rsid w:val="00791A4F"/>
    <w:rsid w:val="007938CD"/>
    <w:rsid w:val="00793CB6"/>
    <w:rsid w:val="00793F3C"/>
    <w:rsid w:val="00794FA7"/>
    <w:rsid w:val="00795A20"/>
    <w:rsid w:val="0079792D"/>
    <w:rsid w:val="007A0A3F"/>
    <w:rsid w:val="007A1BE5"/>
    <w:rsid w:val="007A2C75"/>
    <w:rsid w:val="007A55AF"/>
    <w:rsid w:val="007A5AAC"/>
    <w:rsid w:val="007A5BF5"/>
    <w:rsid w:val="007B1735"/>
    <w:rsid w:val="007B3C80"/>
    <w:rsid w:val="007B64C6"/>
    <w:rsid w:val="007B66A5"/>
    <w:rsid w:val="007B6973"/>
    <w:rsid w:val="007B79F7"/>
    <w:rsid w:val="007C1EF6"/>
    <w:rsid w:val="007C3A96"/>
    <w:rsid w:val="007C5823"/>
    <w:rsid w:val="007C6457"/>
    <w:rsid w:val="007D03EF"/>
    <w:rsid w:val="007D531C"/>
    <w:rsid w:val="007E0292"/>
    <w:rsid w:val="007E03ED"/>
    <w:rsid w:val="007E19C3"/>
    <w:rsid w:val="007E2423"/>
    <w:rsid w:val="007E4A1D"/>
    <w:rsid w:val="007E722E"/>
    <w:rsid w:val="007F35BC"/>
    <w:rsid w:val="007F3AD0"/>
    <w:rsid w:val="007F67BA"/>
    <w:rsid w:val="007F6B77"/>
    <w:rsid w:val="0080088D"/>
    <w:rsid w:val="00810617"/>
    <w:rsid w:val="008106D8"/>
    <w:rsid w:val="00810B5A"/>
    <w:rsid w:val="008114A4"/>
    <w:rsid w:val="008119F9"/>
    <w:rsid w:val="00813301"/>
    <w:rsid w:val="00813C41"/>
    <w:rsid w:val="00813CD3"/>
    <w:rsid w:val="008140AB"/>
    <w:rsid w:val="0081726F"/>
    <w:rsid w:val="00817510"/>
    <w:rsid w:val="00817F91"/>
    <w:rsid w:val="00820762"/>
    <w:rsid w:val="00820C5E"/>
    <w:rsid w:val="00824171"/>
    <w:rsid w:val="008303D0"/>
    <w:rsid w:val="00831299"/>
    <w:rsid w:val="008314D7"/>
    <w:rsid w:val="0083392E"/>
    <w:rsid w:val="00834985"/>
    <w:rsid w:val="00840B64"/>
    <w:rsid w:val="00844778"/>
    <w:rsid w:val="00844BA0"/>
    <w:rsid w:val="0084532A"/>
    <w:rsid w:val="00845436"/>
    <w:rsid w:val="00845815"/>
    <w:rsid w:val="00846337"/>
    <w:rsid w:val="00846578"/>
    <w:rsid w:val="00847748"/>
    <w:rsid w:val="00847B99"/>
    <w:rsid w:val="00850E53"/>
    <w:rsid w:val="00851390"/>
    <w:rsid w:val="00851D01"/>
    <w:rsid w:val="00851D0A"/>
    <w:rsid w:val="00853E21"/>
    <w:rsid w:val="00854986"/>
    <w:rsid w:val="00854EBE"/>
    <w:rsid w:val="00855724"/>
    <w:rsid w:val="008576E6"/>
    <w:rsid w:val="008612F1"/>
    <w:rsid w:val="00862539"/>
    <w:rsid w:val="008634F1"/>
    <w:rsid w:val="00864A6B"/>
    <w:rsid w:val="0086573E"/>
    <w:rsid w:val="00866EC3"/>
    <w:rsid w:val="008678A8"/>
    <w:rsid w:val="00873CEB"/>
    <w:rsid w:val="00877519"/>
    <w:rsid w:val="00883B38"/>
    <w:rsid w:val="008851FF"/>
    <w:rsid w:val="00887AE0"/>
    <w:rsid w:val="0089191E"/>
    <w:rsid w:val="00891BDB"/>
    <w:rsid w:val="00892841"/>
    <w:rsid w:val="0089288F"/>
    <w:rsid w:val="00895BA7"/>
    <w:rsid w:val="0089701F"/>
    <w:rsid w:val="00897E15"/>
    <w:rsid w:val="008A2C09"/>
    <w:rsid w:val="008A3F42"/>
    <w:rsid w:val="008A6723"/>
    <w:rsid w:val="008A68D2"/>
    <w:rsid w:val="008B0DD0"/>
    <w:rsid w:val="008B1565"/>
    <w:rsid w:val="008B31BA"/>
    <w:rsid w:val="008B497A"/>
    <w:rsid w:val="008B4AB1"/>
    <w:rsid w:val="008B5917"/>
    <w:rsid w:val="008B6F38"/>
    <w:rsid w:val="008B7791"/>
    <w:rsid w:val="008C0472"/>
    <w:rsid w:val="008C19C1"/>
    <w:rsid w:val="008C23AC"/>
    <w:rsid w:val="008C27DE"/>
    <w:rsid w:val="008C3A91"/>
    <w:rsid w:val="008C5F21"/>
    <w:rsid w:val="008C7CF2"/>
    <w:rsid w:val="008D0C14"/>
    <w:rsid w:val="008D3059"/>
    <w:rsid w:val="008D3FF3"/>
    <w:rsid w:val="008D4FE0"/>
    <w:rsid w:val="008D59C5"/>
    <w:rsid w:val="008E27A5"/>
    <w:rsid w:val="008E598E"/>
    <w:rsid w:val="008E6833"/>
    <w:rsid w:val="008E7980"/>
    <w:rsid w:val="008F2333"/>
    <w:rsid w:val="008F31D6"/>
    <w:rsid w:val="008F4145"/>
    <w:rsid w:val="008F50F6"/>
    <w:rsid w:val="008F70F9"/>
    <w:rsid w:val="008F767A"/>
    <w:rsid w:val="009008F5"/>
    <w:rsid w:val="009027AB"/>
    <w:rsid w:val="00911BAD"/>
    <w:rsid w:val="00911CA3"/>
    <w:rsid w:val="009172CB"/>
    <w:rsid w:val="00917700"/>
    <w:rsid w:val="00917CA7"/>
    <w:rsid w:val="0092403D"/>
    <w:rsid w:val="00924736"/>
    <w:rsid w:val="009256DD"/>
    <w:rsid w:val="00925FA1"/>
    <w:rsid w:val="00926E1C"/>
    <w:rsid w:val="009319D0"/>
    <w:rsid w:val="00933324"/>
    <w:rsid w:val="009336D7"/>
    <w:rsid w:val="009336F1"/>
    <w:rsid w:val="00933DAB"/>
    <w:rsid w:val="00935F9E"/>
    <w:rsid w:val="00936631"/>
    <w:rsid w:val="00936E3E"/>
    <w:rsid w:val="00937A9E"/>
    <w:rsid w:val="00937EEE"/>
    <w:rsid w:val="00940C95"/>
    <w:rsid w:val="00944AB0"/>
    <w:rsid w:val="009457F7"/>
    <w:rsid w:val="009469ED"/>
    <w:rsid w:val="00950148"/>
    <w:rsid w:val="009501E2"/>
    <w:rsid w:val="00956A2C"/>
    <w:rsid w:val="009601F2"/>
    <w:rsid w:val="00961589"/>
    <w:rsid w:val="009651FD"/>
    <w:rsid w:val="009670BD"/>
    <w:rsid w:val="00967374"/>
    <w:rsid w:val="00971162"/>
    <w:rsid w:val="00971474"/>
    <w:rsid w:val="00971ABB"/>
    <w:rsid w:val="009757A9"/>
    <w:rsid w:val="00975895"/>
    <w:rsid w:val="00981453"/>
    <w:rsid w:val="00983552"/>
    <w:rsid w:val="009835B3"/>
    <w:rsid w:val="00983635"/>
    <w:rsid w:val="00983698"/>
    <w:rsid w:val="009909F1"/>
    <w:rsid w:val="00990C8D"/>
    <w:rsid w:val="00990DE7"/>
    <w:rsid w:val="00992833"/>
    <w:rsid w:val="00993E69"/>
    <w:rsid w:val="00994CDB"/>
    <w:rsid w:val="0099519F"/>
    <w:rsid w:val="0099576E"/>
    <w:rsid w:val="009A2D29"/>
    <w:rsid w:val="009A57A2"/>
    <w:rsid w:val="009B1BF8"/>
    <w:rsid w:val="009B1CB1"/>
    <w:rsid w:val="009B255B"/>
    <w:rsid w:val="009B54CE"/>
    <w:rsid w:val="009B65ED"/>
    <w:rsid w:val="009B6998"/>
    <w:rsid w:val="009B7D81"/>
    <w:rsid w:val="009C2872"/>
    <w:rsid w:val="009C3A00"/>
    <w:rsid w:val="009C6DF3"/>
    <w:rsid w:val="009D2596"/>
    <w:rsid w:val="009D57B5"/>
    <w:rsid w:val="009D760A"/>
    <w:rsid w:val="009E2558"/>
    <w:rsid w:val="009E2A82"/>
    <w:rsid w:val="009E2D3D"/>
    <w:rsid w:val="009E332D"/>
    <w:rsid w:val="009E37C0"/>
    <w:rsid w:val="009E3E7D"/>
    <w:rsid w:val="009E611F"/>
    <w:rsid w:val="009E6429"/>
    <w:rsid w:val="009E6C2C"/>
    <w:rsid w:val="009E7D41"/>
    <w:rsid w:val="009E7FDF"/>
    <w:rsid w:val="009F0CB5"/>
    <w:rsid w:val="009F22D9"/>
    <w:rsid w:val="009F7B83"/>
    <w:rsid w:val="00A0068C"/>
    <w:rsid w:val="00A01EBE"/>
    <w:rsid w:val="00A03631"/>
    <w:rsid w:val="00A0462B"/>
    <w:rsid w:val="00A05E60"/>
    <w:rsid w:val="00A071DB"/>
    <w:rsid w:val="00A07354"/>
    <w:rsid w:val="00A07D8A"/>
    <w:rsid w:val="00A11816"/>
    <w:rsid w:val="00A12A0D"/>
    <w:rsid w:val="00A12DA0"/>
    <w:rsid w:val="00A13B84"/>
    <w:rsid w:val="00A14DBF"/>
    <w:rsid w:val="00A16C8E"/>
    <w:rsid w:val="00A17F19"/>
    <w:rsid w:val="00A20B31"/>
    <w:rsid w:val="00A2120C"/>
    <w:rsid w:val="00A25FE8"/>
    <w:rsid w:val="00A27A58"/>
    <w:rsid w:val="00A27B70"/>
    <w:rsid w:val="00A302BF"/>
    <w:rsid w:val="00A3161A"/>
    <w:rsid w:val="00A323A8"/>
    <w:rsid w:val="00A33FEB"/>
    <w:rsid w:val="00A37368"/>
    <w:rsid w:val="00A419AB"/>
    <w:rsid w:val="00A4288D"/>
    <w:rsid w:val="00A42914"/>
    <w:rsid w:val="00A4309C"/>
    <w:rsid w:val="00A445CE"/>
    <w:rsid w:val="00A44B27"/>
    <w:rsid w:val="00A44DCC"/>
    <w:rsid w:val="00A44FDE"/>
    <w:rsid w:val="00A46598"/>
    <w:rsid w:val="00A4671B"/>
    <w:rsid w:val="00A47893"/>
    <w:rsid w:val="00A513F7"/>
    <w:rsid w:val="00A5301F"/>
    <w:rsid w:val="00A530F3"/>
    <w:rsid w:val="00A54FE4"/>
    <w:rsid w:val="00A561E1"/>
    <w:rsid w:val="00A6005B"/>
    <w:rsid w:val="00A639CE"/>
    <w:rsid w:val="00A65AA8"/>
    <w:rsid w:val="00A667B8"/>
    <w:rsid w:val="00A66C97"/>
    <w:rsid w:val="00A705AD"/>
    <w:rsid w:val="00A721D9"/>
    <w:rsid w:val="00A8176B"/>
    <w:rsid w:val="00A81A17"/>
    <w:rsid w:val="00A822CC"/>
    <w:rsid w:val="00A82F28"/>
    <w:rsid w:val="00A834EA"/>
    <w:rsid w:val="00A8526F"/>
    <w:rsid w:val="00A8711B"/>
    <w:rsid w:val="00A87129"/>
    <w:rsid w:val="00A8796B"/>
    <w:rsid w:val="00A92E92"/>
    <w:rsid w:val="00A96712"/>
    <w:rsid w:val="00AA00C5"/>
    <w:rsid w:val="00AA0377"/>
    <w:rsid w:val="00AA1F88"/>
    <w:rsid w:val="00AA48C8"/>
    <w:rsid w:val="00AA6A39"/>
    <w:rsid w:val="00AB0CDD"/>
    <w:rsid w:val="00AB6A54"/>
    <w:rsid w:val="00AC10EE"/>
    <w:rsid w:val="00AC457B"/>
    <w:rsid w:val="00AC5EC5"/>
    <w:rsid w:val="00AC6CF0"/>
    <w:rsid w:val="00AD050D"/>
    <w:rsid w:val="00AD3838"/>
    <w:rsid w:val="00AD3F89"/>
    <w:rsid w:val="00AD4E03"/>
    <w:rsid w:val="00AD5D15"/>
    <w:rsid w:val="00AD7392"/>
    <w:rsid w:val="00AE0382"/>
    <w:rsid w:val="00AE0E77"/>
    <w:rsid w:val="00AE1DD3"/>
    <w:rsid w:val="00AE3419"/>
    <w:rsid w:val="00AE35C4"/>
    <w:rsid w:val="00AE433C"/>
    <w:rsid w:val="00AE4C9D"/>
    <w:rsid w:val="00AE6F3E"/>
    <w:rsid w:val="00AF0840"/>
    <w:rsid w:val="00AF39B9"/>
    <w:rsid w:val="00AF3F37"/>
    <w:rsid w:val="00AF5924"/>
    <w:rsid w:val="00AF5CFB"/>
    <w:rsid w:val="00AF6507"/>
    <w:rsid w:val="00AF6B80"/>
    <w:rsid w:val="00AF6E38"/>
    <w:rsid w:val="00B007A5"/>
    <w:rsid w:val="00B009A4"/>
    <w:rsid w:val="00B0145B"/>
    <w:rsid w:val="00B0226D"/>
    <w:rsid w:val="00B03B51"/>
    <w:rsid w:val="00B0477C"/>
    <w:rsid w:val="00B07F35"/>
    <w:rsid w:val="00B16411"/>
    <w:rsid w:val="00B17EF1"/>
    <w:rsid w:val="00B2076C"/>
    <w:rsid w:val="00B213C8"/>
    <w:rsid w:val="00B23222"/>
    <w:rsid w:val="00B30223"/>
    <w:rsid w:val="00B3126E"/>
    <w:rsid w:val="00B31D66"/>
    <w:rsid w:val="00B322E3"/>
    <w:rsid w:val="00B4299B"/>
    <w:rsid w:val="00B42EAB"/>
    <w:rsid w:val="00B43023"/>
    <w:rsid w:val="00B4331D"/>
    <w:rsid w:val="00B43709"/>
    <w:rsid w:val="00B43953"/>
    <w:rsid w:val="00B44CFF"/>
    <w:rsid w:val="00B44E29"/>
    <w:rsid w:val="00B4676F"/>
    <w:rsid w:val="00B46AD2"/>
    <w:rsid w:val="00B548DB"/>
    <w:rsid w:val="00B5511D"/>
    <w:rsid w:val="00B56EFF"/>
    <w:rsid w:val="00B61974"/>
    <w:rsid w:val="00B6226F"/>
    <w:rsid w:val="00B63B62"/>
    <w:rsid w:val="00B64DCB"/>
    <w:rsid w:val="00B65A2D"/>
    <w:rsid w:val="00B67A9D"/>
    <w:rsid w:val="00B7221A"/>
    <w:rsid w:val="00B739C1"/>
    <w:rsid w:val="00B7771E"/>
    <w:rsid w:val="00B8410B"/>
    <w:rsid w:val="00B85136"/>
    <w:rsid w:val="00B86054"/>
    <w:rsid w:val="00B875A4"/>
    <w:rsid w:val="00B91EC7"/>
    <w:rsid w:val="00B9295B"/>
    <w:rsid w:val="00B92D8C"/>
    <w:rsid w:val="00B93381"/>
    <w:rsid w:val="00B9368F"/>
    <w:rsid w:val="00B95E73"/>
    <w:rsid w:val="00B9693C"/>
    <w:rsid w:val="00B96A8E"/>
    <w:rsid w:val="00B97ECB"/>
    <w:rsid w:val="00BA0A11"/>
    <w:rsid w:val="00BA2533"/>
    <w:rsid w:val="00BA2E9C"/>
    <w:rsid w:val="00BA2F93"/>
    <w:rsid w:val="00BA3093"/>
    <w:rsid w:val="00BA3526"/>
    <w:rsid w:val="00BA367A"/>
    <w:rsid w:val="00BA76EA"/>
    <w:rsid w:val="00BA7EFF"/>
    <w:rsid w:val="00BB008E"/>
    <w:rsid w:val="00BB0178"/>
    <w:rsid w:val="00BB1F2B"/>
    <w:rsid w:val="00BB3CC0"/>
    <w:rsid w:val="00BB449B"/>
    <w:rsid w:val="00BB601F"/>
    <w:rsid w:val="00BB7BA5"/>
    <w:rsid w:val="00BC01C1"/>
    <w:rsid w:val="00BC0F98"/>
    <w:rsid w:val="00BC3C01"/>
    <w:rsid w:val="00BC58A3"/>
    <w:rsid w:val="00BC5F8F"/>
    <w:rsid w:val="00BC6A91"/>
    <w:rsid w:val="00BC78D1"/>
    <w:rsid w:val="00BC7A27"/>
    <w:rsid w:val="00BD130C"/>
    <w:rsid w:val="00BD44D2"/>
    <w:rsid w:val="00BD49FE"/>
    <w:rsid w:val="00BE0C8B"/>
    <w:rsid w:val="00BE205C"/>
    <w:rsid w:val="00BE26E7"/>
    <w:rsid w:val="00BE349B"/>
    <w:rsid w:val="00BE35A5"/>
    <w:rsid w:val="00BE4D32"/>
    <w:rsid w:val="00BE5684"/>
    <w:rsid w:val="00BE65B2"/>
    <w:rsid w:val="00BE66EF"/>
    <w:rsid w:val="00BE6DE0"/>
    <w:rsid w:val="00BE70A2"/>
    <w:rsid w:val="00BE7134"/>
    <w:rsid w:val="00BE71CA"/>
    <w:rsid w:val="00BE7CDF"/>
    <w:rsid w:val="00BF23D7"/>
    <w:rsid w:val="00BF2D03"/>
    <w:rsid w:val="00BF52B8"/>
    <w:rsid w:val="00BF5E1B"/>
    <w:rsid w:val="00BF6DEC"/>
    <w:rsid w:val="00BF7DB4"/>
    <w:rsid w:val="00C04128"/>
    <w:rsid w:val="00C04415"/>
    <w:rsid w:val="00C048D4"/>
    <w:rsid w:val="00C050DC"/>
    <w:rsid w:val="00C06F24"/>
    <w:rsid w:val="00C07EE5"/>
    <w:rsid w:val="00C13F3C"/>
    <w:rsid w:val="00C1481B"/>
    <w:rsid w:val="00C14E85"/>
    <w:rsid w:val="00C15683"/>
    <w:rsid w:val="00C170E9"/>
    <w:rsid w:val="00C17668"/>
    <w:rsid w:val="00C17F4C"/>
    <w:rsid w:val="00C21E78"/>
    <w:rsid w:val="00C229E0"/>
    <w:rsid w:val="00C2351E"/>
    <w:rsid w:val="00C24CB5"/>
    <w:rsid w:val="00C24E2F"/>
    <w:rsid w:val="00C26738"/>
    <w:rsid w:val="00C3041C"/>
    <w:rsid w:val="00C30796"/>
    <w:rsid w:val="00C30937"/>
    <w:rsid w:val="00C323A6"/>
    <w:rsid w:val="00C32E7A"/>
    <w:rsid w:val="00C35EAA"/>
    <w:rsid w:val="00C3726F"/>
    <w:rsid w:val="00C3731D"/>
    <w:rsid w:val="00C37E38"/>
    <w:rsid w:val="00C402C6"/>
    <w:rsid w:val="00C42656"/>
    <w:rsid w:val="00C47199"/>
    <w:rsid w:val="00C509F5"/>
    <w:rsid w:val="00C53080"/>
    <w:rsid w:val="00C531E4"/>
    <w:rsid w:val="00C53BDA"/>
    <w:rsid w:val="00C53E71"/>
    <w:rsid w:val="00C5496A"/>
    <w:rsid w:val="00C611E4"/>
    <w:rsid w:val="00C619DA"/>
    <w:rsid w:val="00C62CAA"/>
    <w:rsid w:val="00C641D0"/>
    <w:rsid w:val="00C67668"/>
    <w:rsid w:val="00C70041"/>
    <w:rsid w:val="00C73A1F"/>
    <w:rsid w:val="00C73EC8"/>
    <w:rsid w:val="00C755CD"/>
    <w:rsid w:val="00C815D8"/>
    <w:rsid w:val="00C82E75"/>
    <w:rsid w:val="00C84388"/>
    <w:rsid w:val="00C9031E"/>
    <w:rsid w:val="00C90DC1"/>
    <w:rsid w:val="00C913EA"/>
    <w:rsid w:val="00C91EBF"/>
    <w:rsid w:val="00C92FAE"/>
    <w:rsid w:val="00C937EB"/>
    <w:rsid w:val="00C967DC"/>
    <w:rsid w:val="00C96FAD"/>
    <w:rsid w:val="00CA05AD"/>
    <w:rsid w:val="00CA1439"/>
    <w:rsid w:val="00CA1B5A"/>
    <w:rsid w:val="00CA1B8F"/>
    <w:rsid w:val="00CA4E63"/>
    <w:rsid w:val="00CA5C70"/>
    <w:rsid w:val="00CB33DD"/>
    <w:rsid w:val="00CB36BA"/>
    <w:rsid w:val="00CB3B58"/>
    <w:rsid w:val="00CB4694"/>
    <w:rsid w:val="00CB56A6"/>
    <w:rsid w:val="00CB6527"/>
    <w:rsid w:val="00CC3160"/>
    <w:rsid w:val="00CC32D4"/>
    <w:rsid w:val="00CC491C"/>
    <w:rsid w:val="00CC57C6"/>
    <w:rsid w:val="00CC6AE3"/>
    <w:rsid w:val="00CC6DF8"/>
    <w:rsid w:val="00CD243D"/>
    <w:rsid w:val="00CD6341"/>
    <w:rsid w:val="00CE0F25"/>
    <w:rsid w:val="00CE1555"/>
    <w:rsid w:val="00CE318E"/>
    <w:rsid w:val="00CE6881"/>
    <w:rsid w:val="00CF0B97"/>
    <w:rsid w:val="00CF171F"/>
    <w:rsid w:val="00CF20FE"/>
    <w:rsid w:val="00CF2E87"/>
    <w:rsid w:val="00CF6206"/>
    <w:rsid w:val="00D01E3F"/>
    <w:rsid w:val="00D03569"/>
    <w:rsid w:val="00D04F1E"/>
    <w:rsid w:val="00D05715"/>
    <w:rsid w:val="00D10221"/>
    <w:rsid w:val="00D1036F"/>
    <w:rsid w:val="00D12CB8"/>
    <w:rsid w:val="00D14A0D"/>
    <w:rsid w:val="00D16E2E"/>
    <w:rsid w:val="00D16F41"/>
    <w:rsid w:val="00D17CBE"/>
    <w:rsid w:val="00D20193"/>
    <w:rsid w:val="00D2470B"/>
    <w:rsid w:val="00D24A8E"/>
    <w:rsid w:val="00D26BFD"/>
    <w:rsid w:val="00D30E51"/>
    <w:rsid w:val="00D3124F"/>
    <w:rsid w:val="00D31375"/>
    <w:rsid w:val="00D348A3"/>
    <w:rsid w:val="00D358BB"/>
    <w:rsid w:val="00D362C2"/>
    <w:rsid w:val="00D37AB3"/>
    <w:rsid w:val="00D405E9"/>
    <w:rsid w:val="00D41528"/>
    <w:rsid w:val="00D43F9C"/>
    <w:rsid w:val="00D442C3"/>
    <w:rsid w:val="00D47324"/>
    <w:rsid w:val="00D5149E"/>
    <w:rsid w:val="00D519DF"/>
    <w:rsid w:val="00D5270D"/>
    <w:rsid w:val="00D569A2"/>
    <w:rsid w:val="00D56D71"/>
    <w:rsid w:val="00D61DCA"/>
    <w:rsid w:val="00D62789"/>
    <w:rsid w:val="00D63C6D"/>
    <w:rsid w:val="00D67159"/>
    <w:rsid w:val="00D72672"/>
    <w:rsid w:val="00D736E6"/>
    <w:rsid w:val="00D73E09"/>
    <w:rsid w:val="00D743A9"/>
    <w:rsid w:val="00D75A26"/>
    <w:rsid w:val="00D75DCA"/>
    <w:rsid w:val="00D81150"/>
    <w:rsid w:val="00D83018"/>
    <w:rsid w:val="00D850F1"/>
    <w:rsid w:val="00D856FC"/>
    <w:rsid w:val="00D873BF"/>
    <w:rsid w:val="00D8792F"/>
    <w:rsid w:val="00D879D3"/>
    <w:rsid w:val="00D92530"/>
    <w:rsid w:val="00D929BD"/>
    <w:rsid w:val="00D93628"/>
    <w:rsid w:val="00D97315"/>
    <w:rsid w:val="00D97F44"/>
    <w:rsid w:val="00DA3E07"/>
    <w:rsid w:val="00DA5390"/>
    <w:rsid w:val="00DA5ECF"/>
    <w:rsid w:val="00DA61FE"/>
    <w:rsid w:val="00DB065F"/>
    <w:rsid w:val="00DB0B98"/>
    <w:rsid w:val="00DB1714"/>
    <w:rsid w:val="00DB3410"/>
    <w:rsid w:val="00DC0220"/>
    <w:rsid w:val="00DC06A0"/>
    <w:rsid w:val="00DC08F7"/>
    <w:rsid w:val="00DC110B"/>
    <w:rsid w:val="00DC1EC0"/>
    <w:rsid w:val="00DC2AC5"/>
    <w:rsid w:val="00DC3BB3"/>
    <w:rsid w:val="00DD06DC"/>
    <w:rsid w:val="00DD6C42"/>
    <w:rsid w:val="00DD766E"/>
    <w:rsid w:val="00DE0780"/>
    <w:rsid w:val="00DE1DED"/>
    <w:rsid w:val="00DE1FA6"/>
    <w:rsid w:val="00DE3417"/>
    <w:rsid w:val="00DE704D"/>
    <w:rsid w:val="00DE77D8"/>
    <w:rsid w:val="00DF0DFE"/>
    <w:rsid w:val="00DF17C6"/>
    <w:rsid w:val="00DF19F0"/>
    <w:rsid w:val="00DF29EC"/>
    <w:rsid w:val="00DF600B"/>
    <w:rsid w:val="00DF7ECA"/>
    <w:rsid w:val="00E00713"/>
    <w:rsid w:val="00E0171D"/>
    <w:rsid w:val="00E0192E"/>
    <w:rsid w:val="00E035A0"/>
    <w:rsid w:val="00E03C66"/>
    <w:rsid w:val="00E04924"/>
    <w:rsid w:val="00E052F5"/>
    <w:rsid w:val="00E05D19"/>
    <w:rsid w:val="00E05EBE"/>
    <w:rsid w:val="00E06CA9"/>
    <w:rsid w:val="00E13D25"/>
    <w:rsid w:val="00E144C0"/>
    <w:rsid w:val="00E1501C"/>
    <w:rsid w:val="00E15052"/>
    <w:rsid w:val="00E159B5"/>
    <w:rsid w:val="00E15A06"/>
    <w:rsid w:val="00E16631"/>
    <w:rsid w:val="00E16E4C"/>
    <w:rsid w:val="00E178E7"/>
    <w:rsid w:val="00E21D06"/>
    <w:rsid w:val="00E21D1F"/>
    <w:rsid w:val="00E251C8"/>
    <w:rsid w:val="00E26116"/>
    <w:rsid w:val="00E31A86"/>
    <w:rsid w:val="00E32CC3"/>
    <w:rsid w:val="00E353B8"/>
    <w:rsid w:val="00E40006"/>
    <w:rsid w:val="00E407FC"/>
    <w:rsid w:val="00E429B1"/>
    <w:rsid w:val="00E43A9D"/>
    <w:rsid w:val="00E47648"/>
    <w:rsid w:val="00E47795"/>
    <w:rsid w:val="00E47BC2"/>
    <w:rsid w:val="00E50201"/>
    <w:rsid w:val="00E50E6F"/>
    <w:rsid w:val="00E5162F"/>
    <w:rsid w:val="00E52151"/>
    <w:rsid w:val="00E53200"/>
    <w:rsid w:val="00E53272"/>
    <w:rsid w:val="00E55805"/>
    <w:rsid w:val="00E560BB"/>
    <w:rsid w:val="00E577A4"/>
    <w:rsid w:val="00E577EB"/>
    <w:rsid w:val="00E62787"/>
    <w:rsid w:val="00E63955"/>
    <w:rsid w:val="00E639C9"/>
    <w:rsid w:val="00E705D4"/>
    <w:rsid w:val="00E70C49"/>
    <w:rsid w:val="00E724B0"/>
    <w:rsid w:val="00E73F09"/>
    <w:rsid w:val="00E7557D"/>
    <w:rsid w:val="00E83EE7"/>
    <w:rsid w:val="00E84397"/>
    <w:rsid w:val="00E84BEE"/>
    <w:rsid w:val="00E86ADD"/>
    <w:rsid w:val="00E9111D"/>
    <w:rsid w:val="00E97D37"/>
    <w:rsid w:val="00EA271C"/>
    <w:rsid w:val="00EA2E63"/>
    <w:rsid w:val="00EA6284"/>
    <w:rsid w:val="00EB3AA5"/>
    <w:rsid w:val="00EB4A1A"/>
    <w:rsid w:val="00EB7358"/>
    <w:rsid w:val="00EC00BF"/>
    <w:rsid w:val="00EC0646"/>
    <w:rsid w:val="00EC1AA3"/>
    <w:rsid w:val="00EC3C89"/>
    <w:rsid w:val="00EC4FEF"/>
    <w:rsid w:val="00EC5B77"/>
    <w:rsid w:val="00EC5E73"/>
    <w:rsid w:val="00ED07A3"/>
    <w:rsid w:val="00ED0984"/>
    <w:rsid w:val="00ED25EC"/>
    <w:rsid w:val="00ED2D46"/>
    <w:rsid w:val="00ED42C6"/>
    <w:rsid w:val="00ED574A"/>
    <w:rsid w:val="00EE25B4"/>
    <w:rsid w:val="00EE47C4"/>
    <w:rsid w:val="00EE5C68"/>
    <w:rsid w:val="00EE7564"/>
    <w:rsid w:val="00EE77CD"/>
    <w:rsid w:val="00EF1E72"/>
    <w:rsid w:val="00EF3451"/>
    <w:rsid w:val="00EF4C23"/>
    <w:rsid w:val="00EF63E3"/>
    <w:rsid w:val="00F006C7"/>
    <w:rsid w:val="00F033D6"/>
    <w:rsid w:val="00F0418F"/>
    <w:rsid w:val="00F05143"/>
    <w:rsid w:val="00F05F47"/>
    <w:rsid w:val="00F070CA"/>
    <w:rsid w:val="00F15373"/>
    <w:rsid w:val="00F160AA"/>
    <w:rsid w:val="00F16A24"/>
    <w:rsid w:val="00F16DD6"/>
    <w:rsid w:val="00F204F5"/>
    <w:rsid w:val="00F22196"/>
    <w:rsid w:val="00F2284F"/>
    <w:rsid w:val="00F22D61"/>
    <w:rsid w:val="00F24329"/>
    <w:rsid w:val="00F30D28"/>
    <w:rsid w:val="00F30DE9"/>
    <w:rsid w:val="00F31810"/>
    <w:rsid w:val="00F36C66"/>
    <w:rsid w:val="00F37AA4"/>
    <w:rsid w:val="00F41A1C"/>
    <w:rsid w:val="00F440FE"/>
    <w:rsid w:val="00F44133"/>
    <w:rsid w:val="00F47791"/>
    <w:rsid w:val="00F50555"/>
    <w:rsid w:val="00F50C58"/>
    <w:rsid w:val="00F52574"/>
    <w:rsid w:val="00F56107"/>
    <w:rsid w:val="00F5651F"/>
    <w:rsid w:val="00F57746"/>
    <w:rsid w:val="00F61536"/>
    <w:rsid w:val="00F650DF"/>
    <w:rsid w:val="00F65ED3"/>
    <w:rsid w:val="00F677E2"/>
    <w:rsid w:val="00F67BF7"/>
    <w:rsid w:val="00F710AD"/>
    <w:rsid w:val="00F75FE6"/>
    <w:rsid w:val="00F80152"/>
    <w:rsid w:val="00F80F8C"/>
    <w:rsid w:val="00F81900"/>
    <w:rsid w:val="00F82030"/>
    <w:rsid w:val="00F83614"/>
    <w:rsid w:val="00F83945"/>
    <w:rsid w:val="00F83D43"/>
    <w:rsid w:val="00F867F9"/>
    <w:rsid w:val="00F914CD"/>
    <w:rsid w:val="00F9151F"/>
    <w:rsid w:val="00F91FFA"/>
    <w:rsid w:val="00F92278"/>
    <w:rsid w:val="00FA16B1"/>
    <w:rsid w:val="00FA1AEF"/>
    <w:rsid w:val="00FA2E84"/>
    <w:rsid w:val="00FA3381"/>
    <w:rsid w:val="00FA3727"/>
    <w:rsid w:val="00FA3B9C"/>
    <w:rsid w:val="00FA4EA3"/>
    <w:rsid w:val="00FA5AE7"/>
    <w:rsid w:val="00FA6CDB"/>
    <w:rsid w:val="00FA6D14"/>
    <w:rsid w:val="00FA7861"/>
    <w:rsid w:val="00FA7E68"/>
    <w:rsid w:val="00FB116B"/>
    <w:rsid w:val="00FB146E"/>
    <w:rsid w:val="00FB1E00"/>
    <w:rsid w:val="00FB6DF5"/>
    <w:rsid w:val="00FC1294"/>
    <w:rsid w:val="00FC1302"/>
    <w:rsid w:val="00FC5D78"/>
    <w:rsid w:val="00FC60F4"/>
    <w:rsid w:val="00FD36DA"/>
    <w:rsid w:val="00FD5D2B"/>
    <w:rsid w:val="00FD7166"/>
    <w:rsid w:val="00FE16D3"/>
    <w:rsid w:val="00FE2CF6"/>
    <w:rsid w:val="00FE347A"/>
    <w:rsid w:val="00FE3968"/>
    <w:rsid w:val="00FE3B73"/>
    <w:rsid w:val="00FE4B0D"/>
    <w:rsid w:val="00FE4BCB"/>
    <w:rsid w:val="00FE6AF0"/>
    <w:rsid w:val="00FE78BB"/>
    <w:rsid w:val="00FE79D5"/>
    <w:rsid w:val="00FF1152"/>
    <w:rsid w:val="00FF2466"/>
    <w:rsid w:val="00FF3A10"/>
    <w:rsid w:val="00FF5805"/>
    <w:rsid w:val="00FF605A"/>
    <w:rsid w:val="00FF60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F747B"/>
  <w15:chartTrackingRefBased/>
  <w15:docId w15:val="{16C1F5DA-3DDD-4E75-ABFD-AF2DCAC5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AA4"/>
    <w:rPr>
      <w:sz w:val="24"/>
      <w:szCs w:val="24"/>
    </w:rPr>
  </w:style>
  <w:style w:type="paragraph" w:styleId="Heading1">
    <w:name w:val="heading 1"/>
    <w:basedOn w:val="Normal"/>
    <w:next w:val="Normal"/>
    <w:link w:val="Heading1Char"/>
    <w:qFormat/>
    <w:rsid w:val="00432797"/>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pPr>
      <w:keepNext/>
      <w:outlineLvl w:val="2"/>
    </w:pPr>
    <w:rPr>
      <w:rFonts w:ascii="Arial" w:hAnsi="Arial"/>
      <w:sz w:val="20"/>
      <w:szCs w:val="20"/>
      <w:u w:val="single"/>
      <w:lang w:eastAsia="en-US"/>
    </w:rPr>
  </w:style>
  <w:style w:type="paragraph" w:styleId="Heading7">
    <w:name w:val="heading 7"/>
    <w:basedOn w:val="Normal"/>
    <w:next w:val="Normal"/>
    <w:link w:val="Heading7Char"/>
    <w:semiHidden/>
    <w:unhideWhenUsed/>
    <w:qFormat/>
    <w:rsid w:val="0089288F"/>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rPr>
      <w:lang w:val="es-ES" w:eastAsia="es-ES"/>
    </w:rPr>
  </w:style>
  <w:style w:type="character" w:customStyle="1" w:styleId="apple-style-span">
    <w:name w:val="apple-style-span"/>
    <w:basedOn w:val="DefaultParagraphFont"/>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819"/>
        <w:tab w:val="right" w:pos="9638"/>
      </w:tabs>
    </w:pPr>
    <w:rPr>
      <w:lang w:val="x-none" w:eastAsia="x-none"/>
    </w:rPr>
  </w:style>
  <w:style w:type="character" w:styleId="Hyperlink">
    <w:name w:val="Hyperlink"/>
    <w:rPr>
      <w:color w:val="0000FF"/>
      <w:u w:val="single"/>
    </w:rPr>
  </w:style>
  <w:style w:type="character" w:customStyle="1" w:styleId="Heading3Char">
    <w:name w:val="Heading 3 Char"/>
    <w:link w:val="Heading3"/>
    <w:locked/>
    <w:rPr>
      <w:rFonts w:ascii="Arial" w:hAnsi="Arial"/>
      <w:u w:val="single"/>
      <w:lang w:val="lt-LT" w:eastAsia="en-US" w:bidi="ar-SA"/>
    </w:rPr>
  </w:style>
  <w:style w:type="paragraph" w:styleId="BodyText">
    <w:name w:val="Body Text"/>
    <w:basedOn w:val="Normal"/>
    <w:rPr>
      <w:sz w:val="26"/>
      <w:szCs w:val="20"/>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22C77"/>
    <w:rPr>
      <w:rFonts w:ascii="Tahoma" w:hAnsi="Tahoma"/>
      <w:sz w:val="16"/>
      <w:szCs w:val="16"/>
      <w:lang w:val="x-none" w:eastAsia="x-none"/>
    </w:rPr>
  </w:style>
  <w:style w:type="character" w:customStyle="1" w:styleId="BalloonTextChar">
    <w:name w:val="Balloon Text Char"/>
    <w:link w:val="BalloonText"/>
    <w:rsid w:val="00022C77"/>
    <w:rPr>
      <w:rFonts w:ascii="Tahoma" w:hAnsi="Tahoma" w:cs="Tahoma"/>
      <w:sz w:val="16"/>
      <w:szCs w:val="16"/>
    </w:rPr>
  </w:style>
  <w:style w:type="character" w:styleId="CommentReference">
    <w:name w:val="annotation reference"/>
    <w:rsid w:val="00636579"/>
    <w:rPr>
      <w:sz w:val="16"/>
      <w:szCs w:val="16"/>
    </w:rPr>
  </w:style>
  <w:style w:type="paragraph" w:styleId="CommentText">
    <w:name w:val="annotation text"/>
    <w:basedOn w:val="Normal"/>
    <w:link w:val="CommentTextChar"/>
    <w:rsid w:val="00636579"/>
    <w:rPr>
      <w:sz w:val="20"/>
      <w:szCs w:val="20"/>
    </w:rPr>
  </w:style>
  <w:style w:type="character" w:customStyle="1" w:styleId="CommentTextChar">
    <w:name w:val="Comment Text Char"/>
    <w:basedOn w:val="DefaultParagraphFont"/>
    <w:link w:val="CommentText"/>
    <w:rsid w:val="00636579"/>
  </w:style>
  <w:style w:type="paragraph" w:styleId="CommentSubject">
    <w:name w:val="annotation subject"/>
    <w:basedOn w:val="CommentText"/>
    <w:next w:val="CommentText"/>
    <w:link w:val="CommentSubjectChar"/>
    <w:rsid w:val="00636579"/>
    <w:rPr>
      <w:b/>
      <w:bCs/>
      <w:lang w:val="x-none" w:eastAsia="x-none"/>
    </w:rPr>
  </w:style>
  <w:style w:type="character" w:customStyle="1" w:styleId="CommentSubjectChar">
    <w:name w:val="Comment Subject Char"/>
    <w:link w:val="CommentSubject"/>
    <w:rsid w:val="00636579"/>
    <w:rPr>
      <w:b/>
      <w:bCs/>
    </w:rPr>
  </w:style>
  <w:style w:type="paragraph" w:styleId="NoSpacing">
    <w:name w:val="No Spacing"/>
    <w:link w:val="NoSpacingChar"/>
    <w:uiPriority w:val="1"/>
    <w:qFormat/>
    <w:rsid w:val="007817C6"/>
    <w:rPr>
      <w:rFonts w:ascii="Calibri" w:hAnsi="Calibri"/>
      <w:sz w:val="22"/>
      <w:szCs w:val="22"/>
    </w:rPr>
  </w:style>
  <w:style w:type="character" w:customStyle="1" w:styleId="NoSpacingChar">
    <w:name w:val="No Spacing Char"/>
    <w:link w:val="NoSpacing"/>
    <w:uiPriority w:val="1"/>
    <w:rsid w:val="007817C6"/>
    <w:rPr>
      <w:rFonts w:ascii="Calibri" w:hAnsi="Calibri"/>
      <w:sz w:val="22"/>
      <w:szCs w:val="22"/>
      <w:lang w:bidi="ar-SA"/>
    </w:rPr>
  </w:style>
  <w:style w:type="character" w:customStyle="1" w:styleId="HeaderChar">
    <w:name w:val="Header Char"/>
    <w:link w:val="Header"/>
    <w:uiPriority w:val="99"/>
    <w:rsid w:val="007817C6"/>
    <w:rPr>
      <w:sz w:val="24"/>
      <w:szCs w:val="24"/>
      <w:lang w:val="es-ES" w:eastAsia="es-ES"/>
    </w:rPr>
  </w:style>
  <w:style w:type="character" w:customStyle="1" w:styleId="FooterChar">
    <w:name w:val="Footer Char"/>
    <w:link w:val="Footer"/>
    <w:uiPriority w:val="99"/>
    <w:rsid w:val="007817C6"/>
    <w:rPr>
      <w:sz w:val="24"/>
      <w:szCs w:val="24"/>
    </w:rPr>
  </w:style>
  <w:style w:type="paragraph" w:styleId="HTMLPreformatted">
    <w:name w:val="HTML Preformatted"/>
    <w:basedOn w:val="Normal"/>
    <w:link w:val="HTMLPreformattedChar"/>
    <w:rsid w:val="00016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lv-LV" w:eastAsia="en-US"/>
    </w:rPr>
  </w:style>
  <w:style w:type="character" w:customStyle="1" w:styleId="HTMLPreformattedChar">
    <w:name w:val="HTML Preformatted Char"/>
    <w:link w:val="HTMLPreformatted"/>
    <w:rsid w:val="00016140"/>
    <w:rPr>
      <w:rFonts w:ascii="Arial Unicode MS" w:eastAsia="Arial Unicode MS" w:hAnsi="Arial Unicode MS" w:cs="Arial Unicode MS"/>
      <w:lang w:val="lv-LV" w:eastAsia="en-US"/>
    </w:rPr>
  </w:style>
  <w:style w:type="character" w:customStyle="1" w:styleId="hps">
    <w:name w:val="hps"/>
    <w:rsid w:val="00444511"/>
    <w:rPr>
      <w:color w:val="000000"/>
    </w:rPr>
  </w:style>
  <w:style w:type="paragraph" w:styleId="ListParagraph">
    <w:name w:val="List Paragraph"/>
    <w:basedOn w:val="Normal"/>
    <w:uiPriority w:val="34"/>
    <w:qFormat/>
    <w:rsid w:val="00D97315"/>
    <w:pPr>
      <w:spacing w:after="200" w:line="276" w:lineRule="auto"/>
      <w:ind w:left="720"/>
      <w:contextualSpacing/>
    </w:pPr>
    <w:rPr>
      <w:rFonts w:ascii="Calibri" w:eastAsia="Calibri" w:hAnsi="Calibri"/>
      <w:sz w:val="22"/>
      <w:szCs w:val="22"/>
      <w:lang w:eastAsia="en-US"/>
    </w:rPr>
  </w:style>
  <w:style w:type="character" w:customStyle="1" w:styleId="hpsatn">
    <w:name w:val="hps atn"/>
    <w:uiPriority w:val="99"/>
    <w:rsid w:val="001E06DC"/>
    <w:rPr>
      <w:i/>
      <w:iCs/>
      <w:color w:val="000000"/>
    </w:rPr>
  </w:style>
  <w:style w:type="paragraph" w:customStyle="1" w:styleId="Tabletext">
    <w:name w:val="Table text"/>
    <w:basedOn w:val="Default"/>
    <w:next w:val="Default"/>
    <w:uiPriority w:val="99"/>
    <w:rsid w:val="001A70A4"/>
    <w:rPr>
      <w:color w:val="auto"/>
    </w:rPr>
  </w:style>
  <w:style w:type="character" w:customStyle="1" w:styleId="Heading7Char">
    <w:name w:val="Heading 7 Char"/>
    <w:link w:val="Heading7"/>
    <w:semiHidden/>
    <w:rsid w:val="0089288F"/>
    <w:rPr>
      <w:rFonts w:ascii="Calibri" w:eastAsia="Times New Roman" w:hAnsi="Calibri" w:cs="Times New Roman"/>
      <w:sz w:val="24"/>
      <w:szCs w:val="24"/>
    </w:rPr>
  </w:style>
  <w:style w:type="character" w:customStyle="1" w:styleId="st">
    <w:name w:val="st"/>
    <w:rsid w:val="000F3D12"/>
  </w:style>
  <w:style w:type="character" w:styleId="Emphasis">
    <w:name w:val="Emphasis"/>
    <w:uiPriority w:val="20"/>
    <w:qFormat/>
    <w:rsid w:val="000F3D12"/>
    <w:rPr>
      <w:i/>
      <w:iCs/>
    </w:rPr>
  </w:style>
  <w:style w:type="character" w:customStyle="1" w:styleId="value">
    <w:name w:val="value"/>
    <w:rsid w:val="00F440FE"/>
  </w:style>
  <w:style w:type="character" w:customStyle="1" w:styleId="shorttext">
    <w:name w:val="short_text"/>
    <w:rsid w:val="004F106E"/>
  </w:style>
  <w:style w:type="character" w:customStyle="1" w:styleId="clinventoryhelpcursor">
    <w:name w:val="clinventoryhelpcursor"/>
    <w:rsid w:val="004F106E"/>
  </w:style>
  <w:style w:type="character" w:customStyle="1" w:styleId="alt-edited">
    <w:name w:val="alt-edited"/>
    <w:rsid w:val="00763714"/>
  </w:style>
  <w:style w:type="character" w:styleId="UnresolvedMention">
    <w:name w:val="Unresolved Mention"/>
    <w:uiPriority w:val="99"/>
    <w:semiHidden/>
    <w:unhideWhenUsed/>
    <w:rsid w:val="003E4385"/>
    <w:rPr>
      <w:color w:val="605E5C"/>
      <w:shd w:val="clear" w:color="auto" w:fill="E1DFDD"/>
    </w:rPr>
  </w:style>
  <w:style w:type="paragraph" w:customStyle="1" w:styleId="CM1">
    <w:name w:val="CM1"/>
    <w:basedOn w:val="Default"/>
    <w:next w:val="Default"/>
    <w:uiPriority w:val="99"/>
    <w:rsid w:val="00983698"/>
    <w:rPr>
      <w:rFonts w:ascii="Times New Roman" w:hAnsi="Times New Roman" w:cs="Times New Roman"/>
      <w:color w:val="auto"/>
      <w:lang w:val="en-US" w:eastAsia="en-US"/>
    </w:rPr>
  </w:style>
  <w:style w:type="paragraph" w:customStyle="1" w:styleId="CM3">
    <w:name w:val="CM3"/>
    <w:basedOn w:val="Default"/>
    <w:next w:val="Default"/>
    <w:uiPriority w:val="99"/>
    <w:rsid w:val="00983698"/>
    <w:rPr>
      <w:rFonts w:ascii="Times New Roman" w:hAnsi="Times New Roman" w:cs="Times New Roman"/>
      <w:color w:val="auto"/>
      <w:lang w:val="en-US" w:eastAsia="en-US"/>
    </w:rPr>
  </w:style>
  <w:style w:type="character" w:customStyle="1" w:styleId="tlid-translation">
    <w:name w:val="tlid-translation"/>
    <w:rsid w:val="00983698"/>
  </w:style>
  <w:style w:type="character" w:customStyle="1" w:styleId="fontstyle01">
    <w:name w:val="fontstyle01"/>
    <w:rsid w:val="00447133"/>
    <w:rPr>
      <w:rFonts w:ascii="Arial" w:hAnsi="Arial" w:cs="Arial" w:hint="default"/>
      <w:b w:val="0"/>
      <w:bCs w:val="0"/>
      <w:i w:val="0"/>
      <w:iCs w:val="0"/>
      <w:color w:val="000000"/>
      <w:sz w:val="20"/>
      <w:szCs w:val="20"/>
    </w:rPr>
  </w:style>
  <w:style w:type="character" w:customStyle="1" w:styleId="Heading1Char">
    <w:name w:val="Heading 1 Char"/>
    <w:link w:val="Heading1"/>
    <w:rsid w:val="00432797"/>
    <w:rPr>
      <w:rFonts w:ascii="Calibri Light" w:eastAsia="Times New Roman" w:hAnsi="Calibri Light" w:cs="Times New Roman"/>
      <w:b/>
      <w:bCs/>
      <w:kern w:val="32"/>
      <w:sz w:val="32"/>
      <w:szCs w:val="32"/>
    </w:rPr>
  </w:style>
  <w:style w:type="character" w:customStyle="1" w:styleId="fontstyle21">
    <w:name w:val="fontstyle21"/>
    <w:rsid w:val="00BE7CDF"/>
    <w:rPr>
      <w:rFonts w:ascii="Arial" w:hAnsi="Arial" w:cs="Arial" w:hint="default"/>
      <w:b w:val="0"/>
      <w:bCs w:val="0"/>
      <w:i w:val="0"/>
      <w:iCs w:val="0"/>
      <w:color w:val="000000"/>
      <w:sz w:val="20"/>
      <w:szCs w:val="20"/>
    </w:rPr>
  </w:style>
  <w:style w:type="character" w:customStyle="1" w:styleId="rynqvb">
    <w:name w:val="rynqvb"/>
    <w:basedOn w:val="DefaultParagraphFont"/>
    <w:rsid w:val="00EE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630">
      <w:bodyDiv w:val="1"/>
      <w:marLeft w:val="0"/>
      <w:marRight w:val="0"/>
      <w:marTop w:val="0"/>
      <w:marBottom w:val="0"/>
      <w:divBdr>
        <w:top w:val="none" w:sz="0" w:space="0" w:color="auto"/>
        <w:left w:val="none" w:sz="0" w:space="0" w:color="auto"/>
        <w:bottom w:val="none" w:sz="0" w:space="0" w:color="auto"/>
        <w:right w:val="none" w:sz="0" w:space="0" w:color="auto"/>
      </w:divBdr>
    </w:div>
    <w:div w:id="32929702">
      <w:bodyDiv w:val="1"/>
      <w:marLeft w:val="0"/>
      <w:marRight w:val="0"/>
      <w:marTop w:val="0"/>
      <w:marBottom w:val="0"/>
      <w:divBdr>
        <w:top w:val="none" w:sz="0" w:space="0" w:color="auto"/>
        <w:left w:val="none" w:sz="0" w:space="0" w:color="auto"/>
        <w:bottom w:val="none" w:sz="0" w:space="0" w:color="auto"/>
        <w:right w:val="none" w:sz="0" w:space="0" w:color="auto"/>
      </w:divBdr>
    </w:div>
    <w:div w:id="65805868">
      <w:bodyDiv w:val="1"/>
      <w:marLeft w:val="0"/>
      <w:marRight w:val="0"/>
      <w:marTop w:val="0"/>
      <w:marBottom w:val="0"/>
      <w:divBdr>
        <w:top w:val="none" w:sz="0" w:space="0" w:color="auto"/>
        <w:left w:val="none" w:sz="0" w:space="0" w:color="auto"/>
        <w:bottom w:val="none" w:sz="0" w:space="0" w:color="auto"/>
        <w:right w:val="none" w:sz="0" w:space="0" w:color="auto"/>
      </w:divBdr>
    </w:div>
    <w:div w:id="82731286">
      <w:bodyDiv w:val="1"/>
      <w:marLeft w:val="0"/>
      <w:marRight w:val="0"/>
      <w:marTop w:val="0"/>
      <w:marBottom w:val="0"/>
      <w:divBdr>
        <w:top w:val="none" w:sz="0" w:space="0" w:color="auto"/>
        <w:left w:val="none" w:sz="0" w:space="0" w:color="auto"/>
        <w:bottom w:val="none" w:sz="0" w:space="0" w:color="auto"/>
        <w:right w:val="none" w:sz="0" w:space="0" w:color="auto"/>
      </w:divBdr>
    </w:div>
    <w:div w:id="101390098">
      <w:bodyDiv w:val="1"/>
      <w:marLeft w:val="0"/>
      <w:marRight w:val="0"/>
      <w:marTop w:val="0"/>
      <w:marBottom w:val="0"/>
      <w:divBdr>
        <w:top w:val="none" w:sz="0" w:space="0" w:color="auto"/>
        <w:left w:val="none" w:sz="0" w:space="0" w:color="auto"/>
        <w:bottom w:val="none" w:sz="0" w:space="0" w:color="auto"/>
        <w:right w:val="none" w:sz="0" w:space="0" w:color="auto"/>
      </w:divBdr>
    </w:div>
    <w:div w:id="152453403">
      <w:bodyDiv w:val="1"/>
      <w:marLeft w:val="0"/>
      <w:marRight w:val="0"/>
      <w:marTop w:val="0"/>
      <w:marBottom w:val="0"/>
      <w:divBdr>
        <w:top w:val="none" w:sz="0" w:space="0" w:color="auto"/>
        <w:left w:val="none" w:sz="0" w:space="0" w:color="auto"/>
        <w:bottom w:val="none" w:sz="0" w:space="0" w:color="auto"/>
        <w:right w:val="none" w:sz="0" w:space="0" w:color="auto"/>
      </w:divBdr>
    </w:div>
    <w:div w:id="180247602">
      <w:bodyDiv w:val="1"/>
      <w:marLeft w:val="0"/>
      <w:marRight w:val="0"/>
      <w:marTop w:val="0"/>
      <w:marBottom w:val="0"/>
      <w:divBdr>
        <w:top w:val="none" w:sz="0" w:space="0" w:color="auto"/>
        <w:left w:val="none" w:sz="0" w:space="0" w:color="auto"/>
        <w:bottom w:val="none" w:sz="0" w:space="0" w:color="auto"/>
        <w:right w:val="none" w:sz="0" w:space="0" w:color="auto"/>
      </w:divBdr>
    </w:div>
    <w:div w:id="181283632">
      <w:bodyDiv w:val="1"/>
      <w:marLeft w:val="0"/>
      <w:marRight w:val="0"/>
      <w:marTop w:val="0"/>
      <w:marBottom w:val="0"/>
      <w:divBdr>
        <w:top w:val="none" w:sz="0" w:space="0" w:color="auto"/>
        <w:left w:val="none" w:sz="0" w:space="0" w:color="auto"/>
        <w:bottom w:val="none" w:sz="0" w:space="0" w:color="auto"/>
        <w:right w:val="none" w:sz="0" w:space="0" w:color="auto"/>
      </w:divBdr>
    </w:div>
    <w:div w:id="252131539">
      <w:bodyDiv w:val="1"/>
      <w:marLeft w:val="0"/>
      <w:marRight w:val="0"/>
      <w:marTop w:val="0"/>
      <w:marBottom w:val="0"/>
      <w:divBdr>
        <w:top w:val="none" w:sz="0" w:space="0" w:color="auto"/>
        <w:left w:val="none" w:sz="0" w:space="0" w:color="auto"/>
        <w:bottom w:val="none" w:sz="0" w:space="0" w:color="auto"/>
        <w:right w:val="none" w:sz="0" w:space="0" w:color="auto"/>
      </w:divBdr>
    </w:div>
    <w:div w:id="268589927">
      <w:bodyDiv w:val="1"/>
      <w:marLeft w:val="0"/>
      <w:marRight w:val="0"/>
      <w:marTop w:val="0"/>
      <w:marBottom w:val="0"/>
      <w:divBdr>
        <w:top w:val="none" w:sz="0" w:space="0" w:color="auto"/>
        <w:left w:val="none" w:sz="0" w:space="0" w:color="auto"/>
        <w:bottom w:val="none" w:sz="0" w:space="0" w:color="auto"/>
        <w:right w:val="none" w:sz="0" w:space="0" w:color="auto"/>
      </w:divBdr>
    </w:div>
    <w:div w:id="271980000">
      <w:bodyDiv w:val="1"/>
      <w:marLeft w:val="0"/>
      <w:marRight w:val="0"/>
      <w:marTop w:val="0"/>
      <w:marBottom w:val="0"/>
      <w:divBdr>
        <w:top w:val="none" w:sz="0" w:space="0" w:color="auto"/>
        <w:left w:val="none" w:sz="0" w:space="0" w:color="auto"/>
        <w:bottom w:val="none" w:sz="0" w:space="0" w:color="auto"/>
        <w:right w:val="none" w:sz="0" w:space="0" w:color="auto"/>
      </w:divBdr>
    </w:div>
    <w:div w:id="272058497">
      <w:bodyDiv w:val="1"/>
      <w:marLeft w:val="0"/>
      <w:marRight w:val="0"/>
      <w:marTop w:val="0"/>
      <w:marBottom w:val="0"/>
      <w:divBdr>
        <w:top w:val="none" w:sz="0" w:space="0" w:color="auto"/>
        <w:left w:val="none" w:sz="0" w:space="0" w:color="auto"/>
        <w:bottom w:val="none" w:sz="0" w:space="0" w:color="auto"/>
        <w:right w:val="none" w:sz="0" w:space="0" w:color="auto"/>
      </w:divBdr>
    </w:div>
    <w:div w:id="359740702">
      <w:bodyDiv w:val="1"/>
      <w:marLeft w:val="0"/>
      <w:marRight w:val="0"/>
      <w:marTop w:val="0"/>
      <w:marBottom w:val="0"/>
      <w:divBdr>
        <w:top w:val="none" w:sz="0" w:space="0" w:color="auto"/>
        <w:left w:val="none" w:sz="0" w:space="0" w:color="auto"/>
        <w:bottom w:val="none" w:sz="0" w:space="0" w:color="auto"/>
        <w:right w:val="none" w:sz="0" w:space="0" w:color="auto"/>
      </w:divBdr>
    </w:div>
    <w:div w:id="369644661">
      <w:bodyDiv w:val="1"/>
      <w:marLeft w:val="0"/>
      <w:marRight w:val="0"/>
      <w:marTop w:val="0"/>
      <w:marBottom w:val="0"/>
      <w:divBdr>
        <w:top w:val="none" w:sz="0" w:space="0" w:color="auto"/>
        <w:left w:val="none" w:sz="0" w:space="0" w:color="auto"/>
        <w:bottom w:val="none" w:sz="0" w:space="0" w:color="auto"/>
        <w:right w:val="none" w:sz="0" w:space="0" w:color="auto"/>
      </w:divBdr>
    </w:div>
    <w:div w:id="406462495">
      <w:bodyDiv w:val="1"/>
      <w:marLeft w:val="0"/>
      <w:marRight w:val="0"/>
      <w:marTop w:val="0"/>
      <w:marBottom w:val="0"/>
      <w:divBdr>
        <w:top w:val="none" w:sz="0" w:space="0" w:color="auto"/>
        <w:left w:val="none" w:sz="0" w:space="0" w:color="auto"/>
        <w:bottom w:val="none" w:sz="0" w:space="0" w:color="auto"/>
        <w:right w:val="none" w:sz="0" w:space="0" w:color="auto"/>
      </w:divBdr>
    </w:div>
    <w:div w:id="417949809">
      <w:bodyDiv w:val="1"/>
      <w:marLeft w:val="0"/>
      <w:marRight w:val="0"/>
      <w:marTop w:val="0"/>
      <w:marBottom w:val="0"/>
      <w:divBdr>
        <w:top w:val="none" w:sz="0" w:space="0" w:color="auto"/>
        <w:left w:val="none" w:sz="0" w:space="0" w:color="auto"/>
        <w:bottom w:val="none" w:sz="0" w:space="0" w:color="auto"/>
        <w:right w:val="none" w:sz="0" w:space="0" w:color="auto"/>
      </w:divBdr>
    </w:div>
    <w:div w:id="431629511">
      <w:bodyDiv w:val="1"/>
      <w:marLeft w:val="0"/>
      <w:marRight w:val="0"/>
      <w:marTop w:val="0"/>
      <w:marBottom w:val="0"/>
      <w:divBdr>
        <w:top w:val="none" w:sz="0" w:space="0" w:color="auto"/>
        <w:left w:val="none" w:sz="0" w:space="0" w:color="auto"/>
        <w:bottom w:val="none" w:sz="0" w:space="0" w:color="auto"/>
        <w:right w:val="none" w:sz="0" w:space="0" w:color="auto"/>
      </w:divBdr>
    </w:div>
    <w:div w:id="445739512">
      <w:bodyDiv w:val="1"/>
      <w:marLeft w:val="0"/>
      <w:marRight w:val="0"/>
      <w:marTop w:val="0"/>
      <w:marBottom w:val="0"/>
      <w:divBdr>
        <w:top w:val="none" w:sz="0" w:space="0" w:color="auto"/>
        <w:left w:val="none" w:sz="0" w:space="0" w:color="auto"/>
        <w:bottom w:val="none" w:sz="0" w:space="0" w:color="auto"/>
        <w:right w:val="none" w:sz="0" w:space="0" w:color="auto"/>
      </w:divBdr>
    </w:div>
    <w:div w:id="463693812">
      <w:bodyDiv w:val="1"/>
      <w:marLeft w:val="0"/>
      <w:marRight w:val="0"/>
      <w:marTop w:val="0"/>
      <w:marBottom w:val="0"/>
      <w:divBdr>
        <w:top w:val="none" w:sz="0" w:space="0" w:color="auto"/>
        <w:left w:val="none" w:sz="0" w:space="0" w:color="auto"/>
        <w:bottom w:val="none" w:sz="0" w:space="0" w:color="auto"/>
        <w:right w:val="none" w:sz="0" w:space="0" w:color="auto"/>
      </w:divBdr>
      <w:divsChild>
        <w:div w:id="621156785">
          <w:marLeft w:val="0"/>
          <w:marRight w:val="0"/>
          <w:marTop w:val="0"/>
          <w:marBottom w:val="0"/>
          <w:divBdr>
            <w:top w:val="none" w:sz="0" w:space="0" w:color="auto"/>
            <w:left w:val="none" w:sz="0" w:space="0" w:color="auto"/>
            <w:bottom w:val="none" w:sz="0" w:space="0" w:color="auto"/>
            <w:right w:val="none" w:sz="0" w:space="0" w:color="auto"/>
          </w:divBdr>
          <w:divsChild>
            <w:div w:id="2006662609">
              <w:marLeft w:val="0"/>
              <w:marRight w:val="0"/>
              <w:marTop w:val="0"/>
              <w:marBottom w:val="0"/>
              <w:divBdr>
                <w:top w:val="none" w:sz="0" w:space="0" w:color="auto"/>
                <w:left w:val="none" w:sz="0" w:space="0" w:color="auto"/>
                <w:bottom w:val="none" w:sz="0" w:space="0" w:color="auto"/>
                <w:right w:val="none" w:sz="0" w:space="0" w:color="auto"/>
              </w:divBdr>
              <w:divsChild>
                <w:div w:id="150565295">
                  <w:marLeft w:val="0"/>
                  <w:marRight w:val="0"/>
                  <w:marTop w:val="0"/>
                  <w:marBottom w:val="0"/>
                  <w:divBdr>
                    <w:top w:val="none" w:sz="0" w:space="0" w:color="auto"/>
                    <w:left w:val="none" w:sz="0" w:space="0" w:color="auto"/>
                    <w:bottom w:val="none" w:sz="0" w:space="0" w:color="auto"/>
                    <w:right w:val="none" w:sz="0" w:space="0" w:color="auto"/>
                  </w:divBdr>
                  <w:divsChild>
                    <w:div w:id="1711613418">
                      <w:marLeft w:val="0"/>
                      <w:marRight w:val="0"/>
                      <w:marTop w:val="0"/>
                      <w:marBottom w:val="0"/>
                      <w:divBdr>
                        <w:top w:val="none" w:sz="0" w:space="0" w:color="auto"/>
                        <w:left w:val="none" w:sz="0" w:space="0" w:color="auto"/>
                        <w:bottom w:val="none" w:sz="0" w:space="0" w:color="auto"/>
                        <w:right w:val="none" w:sz="0" w:space="0" w:color="auto"/>
                      </w:divBdr>
                      <w:divsChild>
                        <w:div w:id="335884040">
                          <w:marLeft w:val="0"/>
                          <w:marRight w:val="0"/>
                          <w:marTop w:val="0"/>
                          <w:marBottom w:val="0"/>
                          <w:divBdr>
                            <w:top w:val="none" w:sz="0" w:space="0" w:color="auto"/>
                            <w:left w:val="none" w:sz="0" w:space="0" w:color="auto"/>
                            <w:bottom w:val="none" w:sz="0" w:space="0" w:color="auto"/>
                            <w:right w:val="none" w:sz="0" w:space="0" w:color="auto"/>
                          </w:divBdr>
                          <w:divsChild>
                            <w:div w:id="561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941467">
          <w:marLeft w:val="0"/>
          <w:marRight w:val="0"/>
          <w:marTop w:val="0"/>
          <w:marBottom w:val="0"/>
          <w:divBdr>
            <w:top w:val="none" w:sz="0" w:space="0" w:color="auto"/>
            <w:left w:val="none" w:sz="0" w:space="0" w:color="auto"/>
            <w:bottom w:val="none" w:sz="0" w:space="0" w:color="auto"/>
            <w:right w:val="none" w:sz="0" w:space="0" w:color="auto"/>
          </w:divBdr>
        </w:div>
      </w:divsChild>
    </w:div>
    <w:div w:id="490367319">
      <w:bodyDiv w:val="1"/>
      <w:marLeft w:val="0"/>
      <w:marRight w:val="0"/>
      <w:marTop w:val="0"/>
      <w:marBottom w:val="0"/>
      <w:divBdr>
        <w:top w:val="none" w:sz="0" w:space="0" w:color="auto"/>
        <w:left w:val="none" w:sz="0" w:space="0" w:color="auto"/>
        <w:bottom w:val="none" w:sz="0" w:space="0" w:color="auto"/>
        <w:right w:val="none" w:sz="0" w:space="0" w:color="auto"/>
      </w:divBdr>
    </w:div>
    <w:div w:id="553546386">
      <w:bodyDiv w:val="1"/>
      <w:marLeft w:val="0"/>
      <w:marRight w:val="0"/>
      <w:marTop w:val="0"/>
      <w:marBottom w:val="0"/>
      <w:divBdr>
        <w:top w:val="none" w:sz="0" w:space="0" w:color="auto"/>
        <w:left w:val="none" w:sz="0" w:space="0" w:color="auto"/>
        <w:bottom w:val="none" w:sz="0" w:space="0" w:color="auto"/>
        <w:right w:val="none" w:sz="0" w:space="0" w:color="auto"/>
      </w:divBdr>
    </w:div>
    <w:div w:id="556933561">
      <w:bodyDiv w:val="1"/>
      <w:marLeft w:val="0"/>
      <w:marRight w:val="0"/>
      <w:marTop w:val="0"/>
      <w:marBottom w:val="0"/>
      <w:divBdr>
        <w:top w:val="none" w:sz="0" w:space="0" w:color="auto"/>
        <w:left w:val="none" w:sz="0" w:space="0" w:color="auto"/>
        <w:bottom w:val="none" w:sz="0" w:space="0" w:color="auto"/>
        <w:right w:val="none" w:sz="0" w:space="0" w:color="auto"/>
      </w:divBdr>
    </w:div>
    <w:div w:id="630554371">
      <w:bodyDiv w:val="1"/>
      <w:marLeft w:val="0"/>
      <w:marRight w:val="0"/>
      <w:marTop w:val="0"/>
      <w:marBottom w:val="0"/>
      <w:divBdr>
        <w:top w:val="none" w:sz="0" w:space="0" w:color="auto"/>
        <w:left w:val="none" w:sz="0" w:space="0" w:color="auto"/>
        <w:bottom w:val="none" w:sz="0" w:space="0" w:color="auto"/>
        <w:right w:val="none" w:sz="0" w:space="0" w:color="auto"/>
      </w:divBdr>
    </w:div>
    <w:div w:id="640427553">
      <w:bodyDiv w:val="1"/>
      <w:marLeft w:val="0"/>
      <w:marRight w:val="0"/>
      <w:marTop w:val="0"/>
      <w:marBottom w:val="0"/>
      <w:divBdr>
        <w:top w:val="none" w:sz="0" w:space="0" w:color="auto"/>
        <w:left w:val="none" w:sz="0" w:space="0" w:color="auto"/>
        <w:bottom w:val="none" w:sz="0" w:space="0" w:color="auto"/>
        <w:right w:val="none" w:sz="0" w:space="0" w:color="auto"/>
      </w:divBdr>
    </w:div>
    <w:div w:id="650673091">
      <w:bodyDiv w:val="1"/>
      <w:marLeft w:val="0"/>
      <w:marRight w:val="0"/>
      <w:marTop w:val="0"/>
      <w:marBottom w:val="0"/>
      <w:divBdr>
        <w:top w:val="none" w:sz="0" w:space="0" w:color="auto"/>
        <w:left w:val="none" w:sz="0" w:space="0" w:color="auto"/>
        <w:bottom w:val="none" w:sz="0" w:space="0" w:color="auto"/>
        <w:right w:val="none" w:sz="0" w:space="0" w:color="auto"/>
      </w:divBdr>
    </w:div>
    <w:div w:id="695500778">
      <w:bodyDiv w:val="1"/>
      <w:marLeft w:val="0"/>
      <w:marRight w:val="0"/>
      <w:marTop w:val="0"/>
      <w:marBottom w:val="0"/>
      <w:divBdr>
        <w:top w:val="none" w:sz="0" w:space="0" w:color="auto"/>
        <w:left w:val="none" w:sz="0" w:space="0" w:color="auto"/>
        <w:bottom w:val="none" w:sz="0" w:space="0" w:color="auto"/>
        <w:right w:val="none" w:sz="0" w:space="0" w:color="auto"/>
      </w:divBdr>
    </w:div>
    <w:div w:id="700126654">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25765611">
      <w:bodyDiv w:val="1"/>
      <w:marLeft w:val="0"/>
      <w:marRight w:val="0"/>
      <w:marTop w:val="0"/>
      <w:marBottom w:val="0"/>
      <w:divBdr>
        <w:top w:val="none" w:sz="0" w:space="0" w:color="auto"/>
        <w:left w:val="none" w:sz="0" w:space="0" w:color="auto"/>
        <w:bottom w:val="none" w:sz="0" w:space="0" w:color="auto"/>
        <w:right w:val="none" w:sz="0" w:space="0" w:color="auto"/>
      </w:divBdr>
    </w:div>
    <w:div w:id="740445694">
      <w:bodyDiv w:val="1"/>
      <w:marLeft w:val="0"/>
      <w:marRight w:val="0"/>
      <w:marTop w:val="0"/>
      <w:marBottom w:val="0"/>
      <w:divBdr>
        <w:top w:val="none" w:sz="0" w:space="0" w:color="auto"/>
        <w:left w:val="none" w:sz="0" w:space="0" w:color="auto"/>
        <w:bottom w:val="none" w:sz="0" w:space="0" w:color="auto"/>
        <w:right w:val="none" w:sz="0" w:space="0" w:color="auto"/>
      </w:divBdr>
    </w:div>
    <w:div w:id="750927811">
      <w:bodyDiv w:val="1"/>
      <w:marLeft w:val="0"/>
      <w:marRight w:val="0"/>
      <w:marTop w:val="0"/>
      <w:marBottom w:val="0"/>
      <w:divBdr>
        <w:top w:val="none" w:sz="0" w:space="0" w:color="auto"/>
        <w:left w:val="none" w:sz="0" w:space="0" w:color="auto"/>
        <w:bottom w:val="none" w:sz="0" w:space="0" w:color="auto"/>
        <w:right w:val="none" w:sz="0" w:space="0" w:color="auto"/>
      </w:divBdr>
    </w:div>
    <w:div w:id="768737367">
      <w:bodyDiv w:val="1"/>
      <w:marLeft w:val="0"/>
      <w:marRight w:val="0"/>
      <w:marTop w:val="0"/>
      <w:marBottom w:val="0"/>
      <w:divBdr>
        <w:top w:val="none" w:sz="0" w:space="0" w:color="auto"/>
        <w:left w:val="none" w:sz="0" w:space="0" w:color="auto"/>
        <w:bottom w:val="none" w:sz="0" w:space="0" w:color="auto"/>
        <w:right w:val="none" w:sz="0" w:space="0" w:color="auto"/>
      </w:divBdr>
    </w:div>
    <w:div w:id="795175182">
      <w:bodyDiv w:val="1"/>
      <w:marLeft w:val="0"/>
      <w:marRight w:val="0"/>
      <w:marTop w:val="0"/>
      <w:marBottom w:val="0"/>
      <w:divBdr>
        <w:top w:val="none" w:sz="0" w:space="0" w:color="auto"/>
        <w:left w:val="none" w:sz="0" w:space="0" w:color="auto"/>
        <w:bottom w:val="none" w:sz="0" w:space="0" w:color="auto"/>
        <w:right w:val="none" w:sz="0" w:space="0" w:color="auto"/>
      </w:divBdr>
    </w:div>
    <w:div w:id="818306852">
      <w:bodyDiv w:val="1"/>
      <w:marLeft w:val="0"/>
      <w:marRight w:val="0"/>
      <w:marTop w:val="0"/>
      <w:marBottom w:val="0"/>
      <w:divBdr>
        <w:top w:val="none" w:sz="0" w:space="0" w:color="auto"/>
        <w:left w:val="none" w:sz="0" w:space="0" w:color="auto"/>
        <w:bottom w:val="none" w:sz="0" w:space="0" w:color="auto"/>
        <w:right w:val="none" w:sz="0" w:space="0" w:color="auto"/>
      </w:divBdr>
    </w:div>
    <w:div w:id="820080094">
      <w:bodyDiv w:val="1"/>
      <w:marLeft w:val="0"/>
      <w:marRight w:val="0"/>
      <w:marTop w:val="0"/>
      <w:marBottom w:val="0"/>
      <w:divBdr>
        <w:top w:val="none" w:sz="0" w:space="0" w:color="auto"/>
        <w:left w:val="none" w:sz="0" w:space="0" w:color="auto"/>
        <w:bottom w:val="none" w:sz="0" w:space="0" w:color="auto"/>
        <w:right w:val="none" w:sz="0" w:space="0" w:color="auto"/>
      </w:divBdr>
    </w:div>
    <w:div w:id="822962684">
      <w:bodyDiv w:val="1"/>
      <w:marLeft w:val="0"/>
      <w:marRight w:val="0"/>
      <w:marTop w:val="0"/>
      <w:marBottom w:val="0"/>
      <w:divBdr>
        <w:top w:val="none" w:sz="0" w:space="0" w:color="auto"/>
        <w:left w:val="none" w:sz="0" w:space="0" w:color="auto"/>
        <w:bottom w:val="none" w:sz="0" w:space="0" w:color="auto"/>
        <w:right w:val="none" w:sz="0" w:space="0" w:color="auto"/>
      </w:divBdr>
    </w:div>
    <w:div w:id="850489291">
      <w:bodyDiv w:val="1"/>
      <w:marLeft w:val="0"/>
      <w:marRight w:val="0"/>
      <w:marTop w:val="0"/>
      <w:marBottom w:val="0"/>
      <w:divBdr>
        <w:top w:val="none" w:sz="0" w:space="0" w:color="auto"/>
        <w:left w:val="none" w:sz="0" w:space="0" w:color="auto"/>
        <w:bottom w:val="none" w:sz="0" w:space="0" w:color="auto"/>
        <w:right w:val="none" w:sz="0" w:space="0" w:color="auto"/>
      </w:divBdr>
    </w:div>
    <w:div w:id="908464920">
      <w:bodyDiv w:val="1"/>
      <w:marLeft w:val="0"/>
      <w:marRight w:val="0"/>
      <w:marTop w:val="0"/>
      <w:marBottom w:val="0"/>
      <w:divBdr>
        <w:top w:val="none" w:sz="0" w:space="0" w:color="auto"/>
        <w:left w:val="none" w:sz="0" w:space="0" w:color="auto"/>
        <w:bottom w:val="none" w:sz="0" w:space="0" w:color="auto"/>
        <w:right w:val="none" w:sz="0" w:space="0" w:color="auto"/>
      </w:divBdr>
    </w:div>
    <w:div w:id="954094687">
      <w:bodyDiv w:val="1"/>
      <w:marLeft w:val="0"/>
      <w:marRight w:val="0"/>
      <w:marTop w:val="0"/>
      <w:marBottom w:val="0"/>
      <w:divBdr>
        <w:top w:val="none" w:sz="0" w:space="0" w:color="auto"/>
        <w:left w:val="none" w:sz="0" w:space="0" w:color="auto"/>
        <w:bottom w:val="none" w:sz="0" w:space="0" w:color="auto"/>
        <w:right w:val="none" w:sz="0" w:space="0" w:color="auto"/>
      </w:divBdr>
      <w:divsChild>
        <w:div w:id="1912226779">
          <w:marLeft w:val="0"/>
          <w:marRight w:val="0"/>
          <w:marTop w:val="0"/>
          <w:marBottom w:val="0"/>
          <w:divBdr>
            <w:top w:val="none" w:sz="0" w:space="0" w:color="auto"/>
            <w:left w:val="none" w:sz="0" w:space="0" w:color="auto"/>
            <w:bottom w:val="none" w:sz="0" w:space="0" w:color="auto"/>
            <w:right w:val="none" w:sz="0" w:space="0" w:color="auto"/>
          </w:divBdr>
          <w:divsChild>
            <w:div w:id="13196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3563">
      <w:bodyDiv w:val="1"/>
      <w:marLeft w:val="0"/>
      <w:marRight w:val="0"/>
      <w:marTop w:val="0"/>
      <w:marBottom w:val="0"/>
      <w:divBdr>
        <w:top w:val="none" w:sz="0" w:space="0" w:color="auto"/>
        <w:left w:val="none" w:sz="0" w:space="0" w:color="auto"/>
        <w:bottom w:val="none" w:sz="0" w:space="0" w:color="auto"/>
        <w:right w:val="none" w:sz="0" w:space="0" w:color="auto"/>
      </w:divBdr>
      <w:divsChild>
        <w:div w:id="1746226683">
          <w:marLeft w:val="0"/>
          <w:marRight w:val="0"/>
          <w:marTop w:val="0"/>
          <w:marBottom w:val="0"/>
          <w:divBdr>
            <w:top w:val="none" w:sz="0" w:space="0" w:color="auto"/>
            <w:left w:val="none" w:sz="0" w:space="0" w:color="auto"/>
            <w:bottom w:val="none" w:sz="0" w:space="0" w:color="auto"/>
            <w:right w:val="none" w:sz="0" w:space="0" w:color="auto"/>
          </w:divBdr>
          <w:divsChild>
            <w:div w:id="8540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5547">
      <w:bodyDiv w:val="1"/>
      <w:marLeft w:val="0"/>
      <w:marRight w:val="0"/>
      <w:marTop w:val="0"/>
      <w:marBottom w:val="0"/>
      <w:divBdr>
        <w:top w:val="none" w:sz="0" w:space="0" w:color="auto"/>
        <w:left w:val="none" w:sz="0" w:space="0" w:color="auto"/>
        <w:bottom w:val="none" w:sz="0" w:space="0" w:color="auto"/>
        <w:right w:val="none" w:sz="0" w:space="0" w:color="auto"/>
      </w:divBdr>
    </w:div>
    <w:div w:id="988096019">
      <w:bodyDiv w:val="1"/>
      <w:marLeft w:val="0"/>
      <w:marRight w:val="0"/>
      <w:marTop w:val="0"/>
      <w:marBottom w:val="0"/>
      <w:divBdr>
        <w:top w:val="none" w:sz="0" w:space="0" w:color="auto"/>
        <w:left w:val="none" w:sz="0" w:space="0" w:color="auto"/>
        <w:bottom w:val="none" w:sz="0" w:space="0" w:color="auto"/>
        <w:right w:val="none" w:sz="0" w:space="0" w:color="auto"/>
      </w:divBdr>
    </w:div>
    <w:div w:id="999818501">
      <w:bodyDiv w:val="1"/>
      <w:marLeft w:val="0"/>
      <w:marRight w:val="0"/>
      <w:marTop w:val="0"/>
      <w:marBottom w:val="0"/>
      <w:divBdr>
        <w:top w:val="none" w:sz="0" w:space="0" w:color="auto"/>
        <w:left w:val="none" w:sz="0" w:space="0" w:color="auto"/>
        <w:bottom w:val="none" w:sz="0" w:space="0" w:color="auto"/>
        <w:right w:val="none" w:sz="0" w:space="0" w:color="auto"/>
      </w:divBdr>
    </w:div>
    <w:div w:id="1032655727">
      <w:bodyDiv w:val="1"/>
      <w:marLeft w:val="0"/>
      <w:marRight w:val="0"/>
      <w:marTop w:val="0"/>
      <w:marBottom w:val="0"/>
      <w:divBdr>
        <w:top w:val="none" w:sz="0" w:space="0" w:color="auto"/>
        <w:left w:val="none" w:sz="0" w:space="0" w:color="auto"/>
        <w:bottom w:val="none" w:sz="0" w:space="0" w:color="auto"/>
        <w:right w:val="none" w:sz="0" w:space="0" w:color="auto"/>
      </w:divBdr>
      <w:divsChild>
        <w:div w:id="1133595525">
          <w:marLeft w:val="0"/>
          <w:marRight w:val="0"/>
          <w:marTop w:val="0"/>
          <w:marBottom w:val="0"/>
          <w:divBdr>
            <w:top w:val="none" w:sz="0" w:space="0" w:color="auto"/>
            <w:left w:val="none" w:sz="0" w:space="0" w:color="auto"/>
            <w:bottom w:val="none" w:sz="0" w:space="0" w:color="auto"/>
            <w:right w:val="none" w:sz="0" w:space="0" w:color="auto"/>
          </w:divBdr>
          <w:divsChild>
            <w:div w:id="1557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0319">
      <w:bodyDiv w:val="1"/>
      <w:marLeft w:val="0"/>
      <w:marRight w:val="0"/>
      <w:marTop w:val="0"/>
      <w:marBottom w:val="0"/>
      <w:divBdr>
        <w:top w:val="none" w:sz="0" w:space="0" w:color="auto"/>
        <w:left w:val="none" w:sz="0" w:space="0" w:color="auto"/>
        <w:bottom w:val="none" w:sz="0" w:space="0" w:color="auto"/>
        <w:right w:val="none" w:sz="0" w:space="0" w:color="auto"/>
      </w:divBdr>
    </w:div>
    <w:div w:id="1077049626">
      <w:bodyDiv w:val="1"/>
      <w:marLeft w:val="0"/>
      <w:marRight w:val="0"/>
      <w:marTop w:val="0"/>
      <w:marBottom w:val="0"/>
      <w:divBdr>
        <w:top w:val="none" w:sz="0" w:space="0" w:color="auto"/>
        <w:left w:val="none" w:sz="0" w:space="0" w:color="auto"/>
        <w:bottom w:val="none" w:sz="0" w:space="0" w:color="auto"/>
        <w:right w:val="none" w:sz="0" w:space="0" w:color="auto"/>
      </w:divBdr>
    </w:div>
    <w:div w:id="1078551164">
      <w:bodyDiv w:val="1"/>
      <w:marLeft w:val="0"/>
      <w:marRight w:val="0"/>
      <w:marTop w:val="0"/>
      <w:marBottom w:val="0"/>
      <w:divBdr>
        <w:top w:val="none" w:sz="0" w:space="0" w:color="auto"/>
        <w:left w:val="none" w:sz="0" w:space="0" w:color="auto"/>
        <w:bottom w:val="none" w:sz="0" w:space="0" w:color="auto"/>
        <w:right w:val="none" w:sz="0" w:space="0" w:color="auto"/>
      </w:divBdr>
    </w:div>
    <w:div w:id="1101221926">
      <w:bodyDiv w:val="1"/>
      <w:marLeft w:val="0"/>
      <w:marRight w:val="0"/>
      <w:marTop w:val="0"/>
      <w:marBottom w:val="0"/>
      <w:divBdr>
        <w:top w:val="none" w:sz="0" w:space="0" w:color="auto"/>
        <w:left w:val="none" w:sz="0" w:space="0" w:color="auto"/>
        <w:bottom w:val="none" w:sz="0" w:space="0" w:color="auto"/>
        <w:right w:val="none" w:sz="0" w:space="0" w:color="auto"/>
      </w:divBdr>
    </w:div>
    <w:div w:id="1102185163">
      <w:bodyDiv w:val="1"/>
      <w:marLeft w:val="0"/>
      <w:marRight w:val="0"/>
      <w:marTop w:val="0"/>
      <w:marBottom w:val="0"/>
      <w:divBdr>
        <w:top w:val="none" w:sz="0" w:space="0" w:color="auto"/>
        <w:left w:val="none" w:sz="0" w:space="0" w:color="auto"/>
        <w:bottom w:val="none" w:sz="0" w:space="0" w:color="auto"/>
        <w:right w:val="none" w:sz="0" w:space="0" w:color="auto"/>
      </w:divBdr>
    </w:div>
    <w:div w:id="1104957987">
      <w:bodyDiv w:val="1"/>
      <w:marLeft w:val="0"/>
      <w:marRight w:val="0"/>
      <w:marTop w:val="0"/>
      <w:marBottom w:val="0"/>
      <w:divBdr>
        <w:top w:val="none" w:sz="0" w:space="0" w:color="auto"/>
        <w:left w:val="none" w:sz="0" w:space="0" w:color="auto"/>
        <w:bottom w:val="none" w:sz="0" w:space="0" w:color="auto"/>
        <w:right w:val="none" w:sz="0" w:space="0" w:color="auto"/>
      </w:divBdr>
    </w:div>
    <w:div w:id="1111123384">
      <w:bodyDiv w:val="1"/>
      <w:marLeft w:val="0"/>
      <w:marRight w:val="0"/>
      <w:marTop w:val="0"/>
      <w:marBottom w:val="0"/>
      <w:divBdr>
        <w:top w:val="none" w:sz="0" w:space="0" w:color="auto"/>
        <w:left w:val="none" w:sz="0" w:space="0" w:color="auto"/>
        <w:bottom w:val="none" w:sz="0" w:space="0" w:color="auto"/>
        <w:right w:val="none" w:sz="0" w:space="0" w:color="auto"/>
      </w:divBdr>
    </w:div>
    <w:div w:id="1134131147">
      <w:bodyDiv w:val="1"/>
      <w:marLeft w:val="0"/>
      <w:marRight w:val="0"/>
      <w:marTop w:val="0"/>
      <w:marBottom w:val="0"/>
      <w:divBdr>
        <w:top w:val="none" w:sz="0" w:space="0" w:color="auto"/>
        <w:left w:val="none" w:sz="0" w:space="0" w:color="auto"/>
        <w:bottom w:val="none" w:sz="0" w:space="0" w:color="auto"/>
        <w:right w:val="none" w:sz="0" w:space="0" w:color="auto"/>
      </w:divBdr>
    </w:div>
    <w:div w:id="1136098805">
      <w:bodyDiv w:val="1"/>
      <w:marLeft w:val="0"/>
      <w:marRight w:val="0"/>
      <w:marTop w:val="0"/>
      <w:marBottom w:val="0"/>
      <w:divBdr>
        <w:top w:val="none" w:sz="0" w:space="0" w:color="auto"/>
        <w:left w:val="none" w:sz="0" w:space="0" w:color="auto"/>
        <w:bottom w:val="none" w:sz="0" w:space="0" w:color="auto"/>
        <w:right w:val="none" w:sz="0" w:space="0" w:color="auto"/>
      </w:divBdr>
    </w:div>
    <w:div w:id="1155955141">
      <w:bodyDiv w:val="1"/>
      <w:marLeft w:val="0"/>
      <w:marRight w:val="0"/>
      <w:marTop w:val="0"/>
      <w:marBottom w:val="0"/>
      <w:divBdr>
        <w:top w:val="none" w:sz="0" w:space="0" w:color="auto"/>
        <w:left w:val="none" w:sz="0" w:space="0" w:color="auto"/>
        <w:bottom w:val="none" w:sz="0" w:space="0" w:color="auto"/>
        <w:right w:val="none" w:sz="0" w:space="0" w:color="auto"/>
      </w:divBdr>
    </w:div>
    <w:div w:id="1205095561">
      <w:bodyDiv w:val="1"/>
      <w:marLeft w:val="0"/>
      <w:marRight w:val="0"/>
      <w:marTop w:val="0"/>
      <w:marBottom w:val="0"/>
      <w:divBdr>
        <w:top w:val="none" w:sz="0" w:space="0" w:color="auto"/>
        <w:left w:val="none" w:sz="0" w:space="0" w:color="auto"/>
        <w:bottom w:val="none" w:sz="0" w:space="0" w:color="auto"/>
        <w:right w:val="none" w:sz="0" w:space="0" w:color="auto"/>
      </w:divBdr>
    </w:div>
    <w:div w:id="1234898046">
      <w:bodyDiv w:val="1"/>
      <w:marLeft w:val="0"/>
      <w:marRight w:val="0"/>
      <w:marTop w:val="0"/>
      <w:marBottom w:val="0"/>
      <w:divBdr>
        <w:top w:val="none" w:sz="0" w:space="0" w:color="auto"/>
        <w:left w:val="none" w:sz="0" w:space="0" w:color="auto"/>
        <w:bottom w:val="none" w:sz="0" w:space="0" w:color="auto"/>
        <w:right w:val="none" w:sz="0" w:space="0" w:color="auto"/>
      </w:divBdr>
    </w:div>
    <w:div w:id="1249269571">
      <w:bodyDiv w:val="1"/>
      <w:marLeft w:val="0"/>
      <w:marRight w:val="0"/>
      <w:marTop w:val="0"/>
      <w:marBottom w:val="0"/>
      <w:divBdr>
        <w:top w:val="none" w:sz="0" w:space="0" w:color="auto"/>
        <w:left w:val="none" w:sz="0" w:space="0" w:color="auto"/>
        <w:bottom w:val="none" w:sz="0" w:space="0" w:color="auto"/>
        <w:right w:val="none" w:sz="0" w:space="0" w:color="auto"/>
      </w:divBdr>
    </w:div>
    <w:div w:id="1259674265">
      <w:bodyDiv w:val="1"/>
      <w:marLeft w:val="0"/>
      <w:marRight w:val="0"/>
      <w:marTop w:val="0"/>
      <w:marBottom w:val="0"/>
      <w:divBdr>
        <w:top w:val="none" w:sz="0" w:space="0" w:color="auto"/>
        <w:left w:val="none" w:sz="0" w:space="0" w:color="auto"/>
        <w:bottom w:val="none" w:sz="0" w:space="0" w:color="auto"/>
        <w:right w:val="none" w:sz="0" w:space="0" w:color="auto"/>
      </w:divBdr>
    </w:div>
    <w:div w:id="1306619737">
      <w:bodyDiv w:val="1"/>
      <w:marLeft w:val="0"/>
      <w:marRight w:val="0"/>
      <w:marTop w:val="0"/>
      <w:marBottom w:val="0"/>
      <w:divBdr>
        <w:top w:val="none" w:sz="0" w:space="0" w:color="auto"/>
        <w:left w:val="none" w:sz="0" w:space="0" w:color="auto"/>
        <w:bottom w:val="none" w:sz="0" w:space="0" w:color="auto"/>
        <w:right w:val="none" w:sz="0" w:space="0" w:color="auto"/>
      </w:divBdr>
    </w:div>
    <w:div w:id="1313489425">
      <w:bodyDiv w:val="1"/>
      <w:marLeft w:val="0"/>
      <w:marRight w:val="0"/>
      <w:marTop w:val="0"/>
      <w:marBottom w:val="0"/>
      <w:divBdr>
        <w:top w:val="none" w:sz="0" w:space="0" w:color="auto"/>
        <w:left w:val="none" w:sz="0" w:space="0" w:color="auto"/>
        <w:bottom w:val="none" w:sz="0" w:space="0" w:color="auto"/>
        <w:right w:val="none" w:sz="0" w:space="0" w:color="auto"/>
      </w:divBdr>
    </w:div>
    <w:div w:id="1346713952">
      <w:bodyDiv w:val="1"/>
      <w:marLeft w:val="0"/>
      <w:marRight w:val="0"/>
      <w:marTop w:val="0"/>
      <w:marBottom w:val="0"/>
      <w:divBdr>
        <w:top w:val="none" w:sz="0" w:space="0" w:color="auto"/>
        <w:left w:val="none" w:sz="0" w:space="0" w:color="auto"/>
        <w:bottom w:val="none" w:sz="0" w:space="0" w:color="auto"/>
        <w:right w:val="none" w:sz="0" w:space="0" w:color="auto"/>
      </w:divBdr>
    </w:div>
    <w:div w:id="1362392854">
      <w:bodyDiv w:val="1"/>
      <w:marLeft w:val="0"/>
      <w:marRight w:val="0"/>
      <w:marTop w:val="0"/>
      <w:marBottom w:val="0"/>
      <w:divBdr>
        <w:top w:val="none" w:sz="0" w:space="0" w:color="auto"/>
        <w:left w:val="none" w:sz="0" w:space="0" w:color="auto"/>
        <w:bottom w:val="none" w:sz="0" w:space="0" w:color="auto"/>
        <w:right w:val="none" w:sz="0" w:space="0" w:color="auto"/>
      </w:divBdr>
    </w:div>
    <w:div w:id="1379620815">
      <w:bodyDiv w:val="1"/>
      <w:marLeft w:val="0"/>
      <w:marRight w:val="0"/>
      <w:marTop w:val="0"/>
      <w:marBottom w:val="0"/>
      <w:divBdr>
        <w:top w:val="none" w:sz="0" w:space="0" w:color="auto"/>
        <w:left w:val="none" w:sz="0" w:space="0" w:color="auto"/>
        <w:bottom w:val="none" w:sz="0" w:space="0" w:color="auto"/>
        <w:right w:val="none" w:sz="0" w:space="0" w:color="auto"/>
      </w:divBdr>
    </w:div>
    <w:div w:id="1397388960">
      <w:bodyDiv w:val="1"/>
      <w:marLeft w:val="0"/>
      <w:marRight w:val="0"/>
      <w:marTop w:val="0"/>
      <w:marBottom w:val="0"/>
      <w:divBdr>
        <w:top w:val="none" w:sz="0" w:space="0" w:color="auto"/>
        <w:left w:val="none" w:sz="0" w:space="0" w:color="auto"/>
        <w:bottom w:val="none" w:sz="0" w:space="0" w:color="auto"/>
        <w:right w:val="none" w:sz="0" w:space="0" w:color="auto"/>
      </w:divBdr>
      <w:divsChild>
        <w:div w:id="1833645702">
          <w:marLeft w:val="0"/>
          <w:marRight w:val="0"/>
          <w:marTop w:val="0"/>
          <w:marBottom w:val="0"/>
          <w:divBdr>
            <w:top w:val="none" w:sz="0" w:space="0" w:color="auto"/>
            <w:left w:val="none" w:sz="0" w:space="0" w:color="auto"/>
            <w:bottom w:val="none" w:sz="0" w:space="0" w:color="auto"/>
            <w:right w:val="none" w:sz="0" w:space="0" w:color="auto"/>
          </w:divBdr>
          <w:divsChild>
            <w:div w:id="1422601679">
              <w:marLeft w:val="0"/>
              <w:marRight w:val="0"/>
              <w:marTop w:val="0"/>
              <w:marBottom w:val="0"/>
              <w:divBdr>
                <w:top w:val="none" w:sz="0" w:space="0" w:color="auto"/>
                <w:left w:val="none" w:sz="0" w:space="0" w:color="auto"/>
                <w:bottom w:val="none" w:sz="0" w:space="0" w:color="auto"/>
                <w:right w:val="none" w:sz="0" w:space="0" w:color="auto"/>
              </w:divBdr>
              <w:divsChild>
                <w:div w:id="852259773">
                  <w:marLeft w:val="0"/>
                  <w:marRight w:val="0"/>
                  <w:marTop w:val="0"/>
                  <w:marBottom w:val="0"/>
                  <w:divBdr>
                    <w:top w:val="none" w:sz="0" w:space="0" w:color="auto"/>
                    <w:left w:val="none" w:sz="0" w:space="0" w:color="auto"/>
                    <w:bottom w:val="none" w:sz="0" w:space="0" w:color="auto"/>
                    <w:right w:val="none" w:sz="0" w:space="0" w:color="auto"/>
                  </w:divBdr>
                  <w:divsChild>
                    <w:div w:id="1736589121">
                      <w:marLeft w:val="0"/>
                      <w:marRight w:val="0"/>
                      <w:marTop w:val="0"/>
                      <w:marBottom w:val="0"/>
                      <w:divBdr>
                        <w:top w:val="none" w:sz="0" w:space="0" w:color="auto"/>
                        <w:left w:val="none" w:sz="0" w:space="0" w:color="auto"/>
                        <w:bottom w:val="none" w:sz="0" w:space="0" w:color="auto"/>
                        <w:right w:val="none" w:sz="0" w:space="0" w:color="auto"/>
                      </w:divBdr>
                      <w:divsChild>
                        <w:div w:id="1351294714">
                          <w:marLeft w:val="0"/>
                          <w:marRight w:val="0"/>
                          <w:marTop w:val="0"/>
                          <w:marBottom w:val="0"/>
                          <w:divBdr>
                            <w:top w:val="none" w:sz="0" w:space="0" w:color="auto"/>
                            <w:left w:val="none" w:sz="0" w:space="0" w:color="auto"/>
                            <w:bottom w:val="none" w:sz="0" w:space="0" w:color="auto"/>
                            <w:right w:val="none" w:sz="0" w:space="0" w:color="auto"/>
                          </w:divBdr>
                          <w:divsChild>
                            <w:div w:id="13256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50466">
      <w:bodyDiv w:val="1"/>
      <w:marLeft w:val="0"/>
      <w:marRight w:val="0"/>
      <w:marTop w:val="0"/>
      <w:marBottom w:val="0"/>
      <w:divBdr>
        <w:top w:val="none" w:sz="0" w:space="0" w:color="auto"/>
        <w:left w:val="none" w:sz="0" w:space="0" w:color="auto"/>
        <w:bottom w:val="none" w:sz="0" w:space="0" w:color="auto"/>
        <w:right w:val="none" w:sz="0" w:space="0" w:color="auto"/>
      </w:divBdr>
    </w:div>
    <w:div w:id="1485583435">
      <w:bodyDiv w:val="1"/>
      <w:marLeft w:val="0"/>
      <w:marRight w:val="0"/>
      <w:marTop w:val="0"/>
      <w:marBottom w:val="0"/>
      <w:divBdr>
        <w:top w:val="none" w:sz="0" w:space="0" w:color="auto"/>
        <w:left w:val="none" w:sz="0" w:space="0" w:color="auto"/>
        <w:bottom w:val="none" w:sz="0" w:space="0" w:color="auto"/>
        <w:right w:val="none" w:sz="0" w:space="0" w:color="auto"/>
      </w:divBdr>
    </w:div>
    <w:div w:id="1493643001">
      <w:bodyDiv w:val="1"/>
      <w:marLeft w:val="0"/>
      <w:marRight w:val="0"/>
      <w:marTop w:val="0"/>
      <w:marBottom w:val="0"/>
      <w:divBdr>
        <w:top w:val="none" w:sz="0" w:space="0" w:color="auto"/>
        <w:left w:val="none" w:sz="0" w:space="0" w:color="auto"/>
        <w:bottom w:val="none" w:sz="0" w:space="0" w:color="auto"/>
        <w:right w:val="none" w:sz="0" w:space="0" w:color="auto"/>
      </w:divBdr>
    </w:div>
    <w:div w:id="1541674691">
      <w:bodyDiv w:val="1"/>
      <w:marLeft w:val="0"/>
      <w:marRight w:val="0"/>
      <w:marTop w:val="0"/>
      <w:marBottom w:val="0"/>
      <w:divBdr>
        <w:top w:val="none" w:sz="0" w:space="0" w:color="auto"/>
        <w:left w:val="none" w:sz="0" w:space="0" w:color="auto"/>
        <w:bottom w:val="none" w:sz="0" w:space="0" w:color="auto"/>
        <w:right w:val="none" w:sz="0" w:space="0" w:color="auto"/>
      </w:divBdr>
    </w:div>
    <w:div w:id="1542131138">
      <w:bodyDiv w:val="1"/>
      <w:marLeft w:val="0"/>
      <w:marRight w:val="0"/>
      <w:marTop w:val="0"/>
      <w:marBottom w:val="0"/>
      <w:divBdr>
        <w:top w:val="none" w:sz="0" w:space="0" w:color="auto"/>
        <w:left w:val="none" w:sz="0" w:space="0" w:color="auto"/>
        <w:bottom w:val="none" w:sz="0" w:space="0" w:color="auto"/>
        <w:right w:val="none" w:sz="0" w:space="0" w:color="auto"/>
      </w:divBdr>
    </w:div>
    <w:div w:id="1592086424">
      <w:bodyDiv w:val="1"/>
      <w:marLeft w:val="0"/>
      <w:marRight w:val="0"/>
      <w:marTop w:val="0"/>
      <w:marBottom w:val="0"/>
      <w:divBdr>
        <w:top w:val="none" w:sz="0" w:space="0" w:color="auto"/>
        <w:left w:val="none" w:sz="0" w:space="0" w:color="auto"/>
        <w:bottom w:val="none" w:sz="0" w:space="0" w:color="auto"/>
        <w:right w:val="none" w:sz="0" w:space="0" w:color="auto"/>
      </w:divBdr>
    </w:div>
    <w:div w:id="1666544978">
      <w:bodyDiv w:val="1"/>
      <w:marLeft w:val="0"/>
      <w:marRight w:val="0"/>
      <w:marTop w:val="0"/>
      <w:marBottom w:val="0"/>
      <w:divBdr>
        <w:top w:val="none" w:sz="0" w:space="0" w:color="auto"/>
        <w:left w:val="none" w:sz="0" w:space="0" w:color="auto"/>
        <w:bottom w:val="none" w:sz="0" w:space="0" w:color="auto"/>
        <w:right w:val="none" w:sz="0" w:space="0" w:color="auto"/>
      </w:divBdr>
    </w:div>
    <w:div w:id="1680235977">
      <w:bodyDiv w:val="1"/>
      <w:marLeft w:val="0"/>
      <w:marRight w:val="0"/>
      <w:marTop w:val="0"/>
      <w:marBottom w:val="0"/>
      <w:divBdr>
        <w:top w:val="none" w:sz="0" w:space="0" w:color="auto"/>
        <w:left w:val="none" w:sz="0" w:space="0" w:color="auto"/>
        <w:bottom w:val="none" w:sz="0" w:space="0" w:color="auto"/>
        <w:right w:val="none" w:sz="0" w:space="0" w:color="auto"/>
      </w:divBdr>
    </w:div>
    <w:div w:id="1682660234">
      <w:bodyDiv w:val="1"/>
      <w:marLeft w:val="0"/>
      <w:marRight w:val="0"/>
      <w:marTop w:val="0"/>
      <w:marBottom w:val="0"/>
      <w:divBdr>
        <w:top w:val="none" w:sz="0" w:space="0" w:color="auto"/>
        <w:left w:val="none" w:sz="0" w:space="0" w:color="auto"/>
        <w:bottom w:val="none" w:sz="0" w:space="0" w:color="auto"/>
        <w:right w:val="none" w:sz="0" w:space="0" w:color="auto"/>
      </w:divBdr>
    </w:div>
    <w:div w:id="1738897775">
      <w:bodyDiv w:val="1"/>
      <w:marLeft w:val="0"/>
      <w:marRight w:val="0"/>
      <w:marTop w:val="0"/>
      <w:marBottom w:val="0"/>
      <w:divBdr>
        <w:top w:val="none" w:sz="0" w:space="0" w:color="auto"/>
        <w:left w:val="none" w:sz="0" w:space="0" w:color="auto"/>
        <w:bottom w:val="none" w:sz="0" w:space="0" w:color="auto"/>
        <w:right w:val="none" w:sz="0" w:space="0" w:color="auto"/>
      </w:divBdr>
    </w:div>
    <w:div w:id="1752695072">
      <w:bodyDiv w:val="1"/>
      <w:marLeft w:val="0"/>
      <w:marRight w:val="0"/>
      <w:marTop w:val="0"/>
      <w:marBottom w:val="0"/>
      <w:divBdr>
        <w:top w:val="none" w:sz="0" w:space="0" w:color="auto"/>
        <w:left w:val="none" w:sz="0" w:space="0" w:color="auto"/>
        <w:bottom w:val="none" w:sz="0" w:space="0" w:color="auto"/>
        <w:right w:val="none" w:sz="0" w:space="0" w:color="auto"/>
      </w:divBdr>
    </w:div>
    <w:div w:id="1762212751">
      <w:bodyDiv w:val="1"/>
      <w:marLeft w:val="0"/>
      <w:marRight w:val="0"/>
      <w:marTop w:val="0"/>
      <w:marBottom w:val="0"/>
      <w:divBdr>
        <w:top w:val="none" w:sz="0" w:space="0" w:color="auto"/>
        <w:left w:val="none" w:sz="0" w:space="0" w:color="auto"/>
        <w:bottom w:val="none" w:sz="0" w:space="0" w:color="auto"/>
        <w:right w:val="none" w:sz="0" w:space="0" w:color="auto"/>
      </w:divBdr>
    </w:div>
    <w:div w:id="1814828300">
      <w:bodyDiv w:val="1"/>
      <w:marLeft w:val="0"/>
      <w:marRight w:val="0"/>
      <w:marTop w:val="0"/>
      <w:marBottom w:val="0"/>
      <w:divBdr>
        <w:top w:val="none" w:sz="0" w:space="0" w:color="auto"/>
        <w:left w:val="none" w:sz="0" w:space="0" w:color="auto"/>
        <w:bottom w:val="none" w:sz="0" w:space="0" w:color="auto"/>
        <w:right w:val="none" w:sz="0" w:space="0" w:color="auto"/>
      </w:divBdr>
    </w:div>
    <w:div w:id="1823278517">
      <w:bodyDiv w:val="1"/>
      <w:marLeft w:val="0"/>
      <w:marRight w:val="0"/>
      <w:marTop w:val="0"/>
      <w:marBottom w:val="0"/>
      <w:divBdr>
        <w:top w:val="none" w:sz="0" w:space="0" w:color="auto"/>
        <w:left w:val="none" w:sz="0" w:space="0" w:color="auto"/>
        <w:bottom w:val="none" w:sz="0" w:space="0" w:color="auto"/>
        <w:right w:val="none" w:sz="0" w:space="0" w:color="auto"/>
      </w:divBdr>
    </w:div>
    <w:div w:id="1845392160">
      <w:bodyDiv w:val="1"/>
      <w:marLeft w:val="0"/>
      <w:marRight w:val="0"/>
      <w:marTop w:val="0"/>
      <w:marBottom w:val="0"/>
      <w:divBdr>
        <w:top w:val="none" w:sz="0" w:space="0" w:color="auto"/>
        <w:left w:val="none" w:sz="0" w:space="0" w:color="auto"/>
        <w:bottom w:val="none" w:sz="0" w:space="0" w:color="auto"/>
        <w:right w:val="none" w:sz="0" w:space="0" w:color="auto"/>
      </w:divBdr>
    </w:div>
    <w:div w:id="1851212906">
      <w:bodyDiv w:val="1"/>
      <w:marLeft w:val="0"/>
      <w:marRight w:val="0"/>
      <w:marTop w:val="0"/>
      <w:marBottom w:val="0"/>
      <w:divBdr>
        <w:top w:val="none" w:sz="0" w:space="0" w:color="auto"/>
        <w:left w:val="none" w:sz="0" w:space="0" w:color="auto"/>
        <w:bottom w:val="none" w:sz="0" w:space="0" w:color="auto"/>
        <w:right w:val="none" w:sz="0" w:space="0" w:color="auto"/>
      </w:divBdr>
    </w:div>
    <w:div w:id="1858302034">
      <w:bodyDiv w:val="1"/>
      <w:marLeft w:val="0"/>
      <w:marRight w:val="0"/>
      <w:marTop w:val="0"/>
      <w:marBottom w:val="0"/>
      <w:divBdr>
        <w:top w:val="none" w:sz="0" w:space="0" w:color="auto"/>
        <w:left w:val="none" w:sz="0" w:space="0" w:color="auto"/>
        <w:bottom w:val="none" w:sz="0" w:space="0" w:color="auto"/>
        <w:right w:val="none" w:sz="0" w:space="0" w:color="auto"/>
      </w:divBdr>
    </w:div>
    <w:div w:id="1894467445">
      <w:bodyDiv w:val="1"/>
      <w:marLeft w:val="0"/>
      <w:marRight w:val="0"/>
      <w:marTop w:val="0"/>
      <w:marBottom w:val="0"/>
      <w:divBdr>
        <w:top w:val="none" w:sz="0" w:space="0" w:color="auto"/>
        <w:left w:val="none" w:sz="0" w:space="0" w:color="auto"/>
        <w:bottom w:val="none" w:sz="0" w:space="0" w:color="auto"/>
        <w:right w:val="none" w:sz="0" w:space="0" w:color="auto"/>
      </w:divBdr>
    </w:div>
    <w:div w:id="1929459369">
      <w:bodyDiv w:val="1"/>
      <w:marLeft w:val="0"/>
      <w:marRight w:val="0"/>
      <w:marTop w:val="0"/>
      <w:marBottom w:val="0"/>
      <w:divBdr>
        <w:top w:val="none" w:sz="0" w:space="0" w:color="auto"/>
        <w:left w:val="none" w:sz="0" w:space="0" w:color="auto"/>
        <w:bottom w:val="none" w:sz="0" w:space="0" w:color="auto"/>
        <w:right w:val="none" w:sz="0" w:space="0" w:color="auto"/>
      </w:divBdr>
      <w:divsChild>
        <w:div w:id="690496917">
          <w:marLeft w:val="0"/>
          <w:marRight w:val="0"/>
          <w:marTop w:val="0"/>
          <w:marBottom w:val="0"/>
          <w:divBdr>
            <w:top w:val="none" w:sz="0" w:space="0" w:color="auto"/>
            <w:left w:val="none" w:sz="0" w:space="0" w:color="auto"/>
            <w:bottom w:val="none" w:sz="0" w:space="0" w:color="auto"/>
            <w:right w:val="none" w:sz="0" w:space="0" w:color="auto"/>
          </w:divBdr>
        </w:div>
        <w:div w:id="809860344">
          <w:marLeft w:val="0"/>
          <w:marRight w:val="0"/>
          <w:marTop w:val="0"/>
          <w:marBottom w:val="0"/>
          <w:divBdr>
            <w:top w:val="none" w:sz="0" w:space="0" w:color="auto"/>
            <w:left w:val="none" w:sz="0" w:space="0" w:color="auto"/>
            <w:bottom w:val="none" w:sz="0" w:space="0" w:color="auto"/>
            <w:right w:val="none" w:sz="0" w:space="0" w:color="auto"/>
          </w:divBdr>
        </w:div>
        <w:div w:id="1082800571">
          <w:marLeft w:val="0"/>
          <w:marRight w:val="0"/>
          <w:marTop w:val="0"/>
          <w:marBottom w:val="0"/>
          <w:divBdr>
            <w:top w:val="none" w:sz="0" w:space="0" w:color="auto"/>
            <w:left w:val="none" w:sz="0" w:space="0" w:color="auto"/>
            <w:bottom w:val="none" w:sz="0" w:space="0" w:color="auto"/>
            <w:right w:val="none" w:sz="0" w:space="0" w:color="auto"/>
          </w:divBdr>
        </w:div>
        <w:div w:id="1268200090">
          <w:marLeft w:val="0"/>
          <w:marRight w:val="0"/>
          <w:marTop w:val="0"/>
          <w:marBottom w:val="0"/>
          <w:divBdr>
            <w:top w:val="none" w:sz="0" w:space="0" w:color="auto"/>
            <w:left w:val="none" w:sz="0" w:space="0" w:color="auto"/>
            <w:bottom w:val="none" w:sz="0" w:space="0" w:color="auto"/>
            <w:right w:val="none" w:sz="0" w:space="0" w:color="auto"/>
          </w:divBdr>
        </w:div>
        <w:div w:id="1302225751">
          <w:marLeft w:val="0"/>
          <w:marRight w:val="0"/>
          <w:marTop w:val="0"/>
          <w:marBottom w:val="0"/>
          <w:divBdr>
            <w:top w:val="none" w:sz="0" w:space="0" w:color="auto"/>
            <w:left w:val="none" w:sz="0" w:space="0" w:color="auto"/>
            <w:bottom w:val="none" w:sz="0" w:space="0" w:color="auto"/>
            <w:right w:val="none" w:sz="0" w:space="0" w:color="auto"/>
          </w:divBdr>
        </w:div>
        <w:div w:id="1472865337">
          <w:marLeft w:val="0"/>
          <w:marRight w:val="0"/>
          <w:marTop w:val="0"/>
          <w:marBottom w:val="0"/>
          <w:divBdr>
            <w:top w:val="none" w:sz="0" w:space="0" w:color="auto"/>
            <w:left w:val="none" w:sz="0" w:space="0" w:color="auto"/>
            <w:bottom w:val="none" w:sz="0" w:space="0" w:color="auto"/>
            <w:right w:val="none" w:sz="0" w:space="0" w:color="auto"/>
          </w:divBdr>
        </w:div>
        <w:div w:id="1538741023">
          <w:marLeft w:val="0"/>
          <w:marRight w:val="0"/>
          <w:marTop w:val="0"/>
          <w:marBottom w:val="0"/>
          <w:divBdr>
            <w:top w:val="none" w:sz="0" w:space="0" w:color="auto"/>
            <w:left w:val="none" w:sz="0" w:space="0" w:color="auto"/>
            <w:bottom w:val="none" w:sz="0" w:space="0" w:color="auto"/>
            <w:right w:val="none" w:sz="0" w:space="0" w:color="auto"/>
          </w:divBdr>
        </w:div>
        <w:div w:id="1640768794">
          <w:marLeft w:val="0"/>
          <w:marRight w:val="0"/>
          <w:marTop w:val="0"/>
          <w:marBottom w:val="0"/>
          <w:divBdr>
            <w:top w:val="none" w:sz="0" w:space="0" w:color="auto"/>
            <w:left w:val="none" w:sz="0" w:space="0" w:color="auto"/>
            <w:bottom w:val="none" w:sz="0" w:space="0" w:color="auto"/>
            <w:right w:val="none" w:sz="0" w:space="0" w:color="auto"/>
          </w:divBdr>
        </w:div>
        <w:div w:id="1642074480">
          <w:marLeft w:val="0"/>
          <w:marRight w:val="0"/>
          <w:marTop w:val="0"/>
          <w:marBottom w:val="0"/>
          <w:divBdr>
            <w:top w:val="none" w:sz="0" w:space="0" w:color="auto"/>
            <w:left w:val="none" w:sz="0" w:space="0" w:color="auto"/>
            <w:bottom w:val="none" w:sz="0" w:space="0" w:color="auto"/>
            <w:right w:val="none" w:sz="0" w:space="0" w:color="auto"/>
          </w:divBdr>
        </w:div>
        <w:div w:id="1776170520">
          <w:marLeft w:val="0"/>
          <w:marRight w:val="0"/>
          <w:marTop w:val="0"/>
          <w:marBottom w:val="0"/>
          <w:divBdr>
            <w:top w:val="none" w:sz="0" w:space="0" w:color="auto"/>
            <w:left w:val="none" w:sz="0" w:space="0" w:color="auto"/>
            <w:bottom w:val="none" w:sz="0" w:space="0" w:color="auto"/>
            <w:right w:val="none" w:sz="0" w:space="0" w:color="auto"/>
          </w:divBdr>
        </w:div>
        <w:div w:id="1813403926">
          <w:marLeft w:val="0"/>
          <w:marRight w:val="0"/>
          <w:marTop w:val="0"/>
          <w:marBottom w:val="0"/>
          <w:divBdr>
            <w:top w:val="none" w:sz="0" w:space="0" w:color="auto"/>
            <w:left w:val="none" w:sz="0" w:space="0" w:color="auto"/>
            <w:bottom w:val="none" w:sz="0" w:space="0" w:color="auto"/>
            <w:right w:val="none" w:sz="0" w:space="0" w:color="auto"/>
          </w:divBdr>
        </w:div>
        <w:div w:id="1895894339">
          <w:marLeft w:val="0"/>
          <w:marRight w:val="0"/>
          <w:marTop w:val="0"/>
          <w:marBottom w:val="0"/>
          <w:divBdr>
            <w:top w:val="none" w:sz="0" w:space="0" w:color="auto"/>
            <w:left w:val="none" w:sz="0" w:space="0" w:color="auto"/>
            <w:bottom w:val="none" w:sz="0" w:space="0" w:color="auto"/>
            <w:right w:val="none" w:sz="0" w:space="0" w:color="auto"/>
          </w:divBdr>
        </w:div>
      </w:divsChild>
    </w:div>
    <w:div w:id="1938902743">
      <w:bodyDiv w:val="1"/>
      <w:marLeft w:val="0"/>
      <w:marRight w:val="0"/>
      <w:marTop w:val="0"/>
      <w:marBottom w:val="0"/>
      <w:divBdr>
        <w:top w:val="none" w:sz="0" w:space="0" w:color="auto"/>
        <w:left w:val="none" w:sz="0" w:space="0" w:color="auto"/>
        <w:bottom w:val="none" w:sz="0" w:space="0" w:color="auto"/>
        <w:right w:val="none" w:sz="0" w:space="0" w:color="auto"/>
      </w:divBdr>
    </w:div>
    <w:div w:id="1959025523">
      <w:bodyDiv w:val="1"/>
      <w:marLeft w:val="0"/>
      <w:marRight w:val="0"/>
      <w:marTop w:val="0"/>
      <w:marBottom w:val="0"/>
      <w:divBdr>
        <w:top w:val="none" w:sz="0" w:space="0" w:color="auto"/>
        <w:left w:val="none" w:sz="0" w:space="0" w:color="auto"/>
        <w:bottom w:val="none" w:sz="0" w:space="0" w:color="auto"/>
        <w:right w:val="none" w:sz="0" w:space="0" w:color="auto"/>
      </w:divBdr>
    </w:div>
    <w:div w:id="2023894387">
      <w:bodyDiv w:val="1"/>
      <w:marLeft w:val="0"/>
      <w:marRight w:val="0"/>
      <w:marTop w:val="0"/>
      <w:marBottom w:val="0"/>
      <w:divBdr>
        <w:top w:val="none" w:sz="0" w:space="0" w:color="auto"/>
        <w:left w:val="none" w:sz="0" w:space="0" w:color="auto"/>
        <w:bottom w:val="none" w:sz="0" w:space="0" w:color="auto"/>
        <w:right w:val="none" w:sz="0" w:space="0" w:color="auto"/>
      </w:divBdr>
      <w:divsChild>
        <w:div w:id="615403882">
          <w:marLeft w:val="0"/>
          <w:marRight w:val="0"/>
          <w:marTop w:val="0"/>
          <w:marBottom w:val="0"/>
          <w:divBdr>
            <w:top w:val="none" w:sz="0" w:space="0" w:color="auto"/>
            <w:left w:val="none" w:sz="0" w:space="0" w:color="auto"/>
            <w:bottom w:val="none" w:sz="0" w:space="0" w:color="auto"/>
            <w:right w:val="none" w:sz="0" w:space="0" w:color="auto"/>
          </w:divBdr>
          <w:divsChild>
            <w:div w:id="4359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1069">
      <w:bodyDiv w:val="1"/>
      <w:marLeft w:val="0"/>
      <w:marRight w:val="0"/>
      <w:marTop w:val="0"/>
      <w:marBottom w:val="0"/>
      <w:divBdr>
        <w:top w:val="none" w:sz="0" w:space="0" w:color="auto"/>
        <w:left w:val="none" w:sz="0" w:space="0" w:color="auto"/>
        <w:bottom w:val="none" w:sz="0" w:space="0" w:color="auto"/>
        <w:right w:val="none" w:sz="0" w:space="0" w:color="auto"/>
      </w:divBdr>
    </w:div>
    <w:div w:id="2048330153">
      <w:bodyDiv w:val="1"/>
      <w:marLeft w:val="0"/>
      <w:marRight w:val="0"/>
      <w:marTop w:val="0"/>
      <w:marBottom w:val="0"/>
      <w:divBdr>
        <w:top w:val="none" w:sz="0" w:space="0" w:color="auto"/>
        <w:left w:val="none" w:sz="0" w:space="0" w:color="auto"/>
        <w:bottom w:val="none" w:sz="0" w:space="0" w:color="auto"/>
        <w:right w:val="none" w:sz="0" w:space="0" w:color="auto"/>
      </w:divBdr>
    </w:div>
    <w:div w:id="2067485125">
      <w:bodyDiv w:val="1"/>
      <w:marLeft w:val="0"/>
      <w:marRight w:val="0"/>
      <w:marTop w:val="0"/>
      <w:marBottom w:val="0"/>
      <w:divBdr>
        <w:top w:val="none" w:sz="0" w:space="0" w:color="auto"/>
        <w:left w:val="none" w:sz="0" w:space="0" w:color="auto"/>
        <w:bottom w:val="none" w:sz="0" w:space="0" w:color="auto"/>
        <w:right w:val="none" w:sz="0" w:space="0" w:color="auto"/>
      </w:divBdr>
    </w:div>
    <w:div w:id="2097820803">
      <w:bodyDiv w:val="1"/>
      <w:marLeft w:val="0"/>
      <w:marRight w:val="0"/>
      <w:marTop w:val="0"/>
      <w:marBottom w:val="0"/>
      <w:divBdr>
        <w:top w:val="none" w:sz="0" w:space="0" w:color="auto"/>
        <w:left w:val="none" w:sz="0" w:space="0" w:color="auto"/>
        <w:bottom w:val="none" w:sz="0" w:space="0" w:color="auto"/>
        <w:right w:val="none" w:sz="0" w:space="0" w:color="auto"/>
      </w:divBdr>
    </w:div>
    <w:div w:id="2106681776">
      <w:bodyDiv w:val="1"/>
      <w:marLeft w:val="0"/>
      <w:marRight w:val="0"/>
      <w:marTop w:val="0"/>
      <w:marBottom w:val="0"/>
      <w:divBdr>
        <w:top w:val="none" w:sz="0" w:space="0" w:color="auto"/>
        <w:left w:val="none" w:sz="0" w:space="0" w:color="auto"/>
        <w:bottom w:val="none" w:sz="0" w:space="0" w:color="auto"/>
        <w:right w:val="none" w:sz="0" w:space="0" w:color="auto"/>
      </w:divBdr>
    </w:div>
    <w:div w:id="2133211545">
      <w:bodyDiv w:val="1"/>
      <w:marLeft w:val="0"/>
      <w:marRight w:val="0"/>
      <w:marTop w:val="0"/>
      <w:marBottom w:val="0"/>
      <w:divBdr>
        <w:top w:val="none" w:sz="0" w:space="0" w:color="auto"/>
        <w:left w:val="none" w:sz="0" w:space="0" w:color="auto"/>
        <w:bottom w:val="none" w:sz="0" w:space="0" w:color="auto"/>
        <w:right w:val="none" w:sz="0" w:space="0" w:color="auto"/>
      </w:divBdr>
    </w:div>
    <w:div w:id="21338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ws-lackchemie.de" TargetMode="External"/><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hyperlink" Target="http://osha.europa.eu/en/topics/ds" TargetMode="External"/><Relationship Id="rId3" Type="http://schemas.openxmlformats.org/officeDocument/2006/relationships/styles" Target="styles.xml"/><Relationship Id="rId21" Type="http://schemas.openxmlformats.org/officeDocument/2006/relationships/hyperlink" Target="http:///eippcb.jrc.es/referenc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emf"/><Relationship Id="rId25" Type="http://schemas.openxmlformats.org/officeDocument/2006/relationships/hyperlink" Target="http://www.catsub.dk" TargetMode="External"/><Relationship Id="rId33" Type="http://schemas.openxmlformats.org/officeDocument/2006/relationships/hyperlink" Target="http://www.gamtostyrimai.lt/lt/pages/view/?id=2"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yperlink" Target="http://www.substitution-cm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vkt.lt" TargetMode="External"/><Relationship Id="rId24" Type="http://schemas.openxmlformats.org/officeDocument/2006/relationships/hyperlink" Target="http://www.subsport.eu/" TargetMode="External"/><Relationship Id="rId32" Type="http://schemas.openxmlformats.org/officeDocument/2006/relationships/hyperlink" Target="http://chemija.gamta.lt/cms/index"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sinlist.org/" TargetMode="External"/><Relationship Id="rId28" Type="http://schemas.openxmlformats.org/officeDocument/2006/relationships/hyperlink" Target="http://www.dguv.de/ifa/en/pra/ghs_spaltenmodell/index.jsp" TargetMode="External"/><Relationship Id="rId36" Type="http://schemas.openxmlformats.org/officeDocument/2006/relationships/theme" Target="theme/theme1.xml"/><Relationship Id="rId10" Type="http://schemas.openxmlformats.org/officeDocument/2006/relationships/hyperlink" Target="http://www.uficode.eu" TargetMode="External"/><Relationship Id="rId19" Type="http://schemas.openxmlformats.org/officeDocument/2006/relationships/image" Target="media/image8.jpeg"/><Relationship Id="rId31" Type="http://schemas.openxmlformats.org/officeDocument/2006/relationships/hyperlink" Target="http://www.infochema.lt/infochema/rsearch/productList.jsp?productType=M&amp;queryType=1&amp;fromLink=true&amp;inlanguage=lt&amp;pathId=12" TargetMode="External"/><Relationship Id="rId4" Type="http://schemas.openxmlformats.org/officeDocument/2006/relationships/settings" Target="settings.xml"/><Relationship Id="rId9" Type="http://schemas.openxmlformats.org/officeDocument/2006/relationships/hyperlink" Target="mailto:info@uficode.eu" TargetMode="External"/><Relationship Id="rId14" Type="http://schemas.openxmlformats.org/officeDocument/2006/relationships/image" Target="media/image3.jpeg"/><Relationship Id="rId22" Type="http://schemas.openxmlformats.org/officeDocument/2006/relationships/hyperlink" Target="http://echa.europa.eu" TargetMode="External"/><Relationship Id="rId27" Type="http://schemas.openxmlformats.org/officeDocument/2006/relationships/hyperlink" Target="http://www.hse.gov.uk/coshh/essentials/index.htm" TargetMode="External"/><Relationship Id="rId30" Type="http://schemas.openxmlformats.org/officeDocument/2006/relationships/hyperlink" Target="http://www.mdsystem.c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6ED2F-EF6C-465A-B058-A1924700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14</Pages>
  <Words>22476</Words>
  <Characters>12812</Characters>
  <DocSecurity>0</DocSecurity>
  <Lines>106</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
  <LinksUpToDate>false</LinksUpToDate>
  <CharactersWithSpaces>35218</CharactersWithSpaces>
  <SharedDoc>false</SharedDoc>
  <HLinks>
    <vt:vector size="96" baseType="variant">
      <vt:variant>
        <vt:i4>7798832</vt:i4>
      </vt:variant>
      <vt:variant>
        <vt:i4>45</vt:i4>
      </vt:variant>
      <vt:variant>
        <vt:i4>0</vt:i4>
      </vt:variant>
      <vt:variant>
        <vt:i4>5</vt:i4>
      </vt:variant>
      <vt:variant>
        <vt:lpwstr>http://www.gamtostyrimai.lt/lt/pages/view/?id=2</vt:lpwstr>
      </vt:variant>
      <vt:variant>
        <vt:lpwstr/>
      </vt:variant>
      <vt:variant>
        <vt:i4>4456474</vt:i4>
      </vt:variant>
      <vt:variant>
        <vt:i4>42</vt:i4>
      </vt:variant>
      <vt:variant>
        <vt:i4>0</vt:i4>
      </vt:variant>
      <vt:variant>
        <vt:i4>5</vt:i4>
      </vt:variant>
      <vt:variant>
        <vt:lpwstr>http://chemija.gamta.lt/cms/index</vt:lpwstr>
      </vt:variant>
      <vt:variant>
        <vt:lpwstr/>
      </vt:variant>
      <vt:variant>
        <vt:i4>5177372</vt:i4>
      </vt:variant>
      <vt:variant>
        <vt:i4>39</vt:i4>
      </vt:variant>
      <vt:variant>
        <vt:i4>0</vt:i4>
      </vt:variant>
      <vt:variant>
        <vt:i4>5</vt:i4>
      </vt:variant>
      <vt:variant>
        <vt:lpwstr>http://www.infochema.lt/infochema/rsearch/productList.jsp?productType=M&amp;queryType=1&amp;fromLink=true&amp;inlanguage=lt&amp;pathId=12</vt:lpwstr>
      </vt:variant>
      <vt:variant>
        <vt:lpwstr/>
      </vt:variant>
      <vt:variant>
        <vt:i4>5046362</vt:i4>
      </vt:variant>
      <vt:variant>
        <vt:i4>36</vt:i4>
      </vt:variant>
      <vt:variant>
        <vt:i4>0</vt:i4>
      </vt:variant>
      <vt:variant>
        <vt:i4>5</vt:i4>
      </vt:variant>
      <vt:variant>
        <vt:lpwstr>http://www.mdsystem.com/</vt:lpwstr>
      </vt:variant>
      <vt:variant>
        <vt:lpwstr/>
      </vt:variant>
      <vt:variant>
        <vt:i4>3997754</vt:i4>
      </vt:variant>
      <vt:variant>
        <vt:i4>33</vt:i4>
      </vt:variant>
      <vt:variant>
        <vt:i4>0</vt:i4>
      </vt:variant>
      <vt:variant>
        <vt:i4>5</vt:i4>
      </vt:variant>
      <vt:variant>
        <vt:lpwstr>http://www.substitution-cmr.fr/</vt:lpwstr>
      </vt:variant>
      <vt:variant>
        <vt:lpwstr/>
      </vt:variant>
      <vt:variant>
        <vt:i4>3932249</vt:i4>
      </vt:variant>
      <vt:variant>
        <vt:i4>30</vt:i4>
      </vt:variant>
      <vt:variant>
        <vt:i4>0</vt:i4>
      </vt:variant>
      <vt:variant>
        <vt:i4>5</vt:i4>
      </vt:variant>
      <vt:variant>
        <vt:lpwstr>http://www.dguv.de/ifa/en/pra/ghs_spaltenmodell/index.jsp</vt:lpwstr>
      </vt:variant>
      <vt:variant>
        <vt:lpwstr/>
      </vt:variant>
      <vt:variant>
        <vt:i4>4522076</vt:i4>
      </vt:variant>
      <vt:variant>
        <vt:i4>27</vt:i4>
      </vt:variant>
      <vt:variant>
        <vt:i4>0</vt:i4>
      </vt:variant>
      <vt:variant>
        <vt:i4>5</vt:i4>
      </vt:variant>
      <vt:variant>
        <vt:lpwstr>http://www.hse.gov.uk/coshh/essentials/index.htm</vt:lpwstr>
      </vt:variant>
      <vt:variant>
        <vt:lpwstr/>
      </vt:variant>
      <vt:variant>
        <vt:i4>6684796</vt:i4>
      </vt:variant>
      <vt:variant>
        <vt:i4>24</vt:i4>
      </vt:variant>
      <vt:variant>
        <vt:i4>0</vt:i4>
      </vt:variant>
      <vt:variant>
        <vt:i4>5</vt:i4>
      </vt:variant>
      <vt:variant>
        <vt:lpwstr>http://osha.europa.eu/en/topics/ds</vt:lpwstr>
      </vt:variant>
      <vt:variant>
        <vt:lpwstr/>
      </vt:variant>
      <vt:variant>
        <vt:i4>786500</vt:i4>
      </vt:variant>
      <vt:variant>
        <vt:i4>21</vt:i4>
      </vt:variant>
      <vt:variant>
        <vt:i4>0</vt:i4>
      </vt:variant>
      <vt:variant>
        <vt:i4>5</vt:i4>
      </vt:variant>
      <vt:variant>
        <vt:lpwstr>http://www.catsub.dk/</vt:lpwstr>
      </vt:variant>
      <vt:variant>
        <vt:lpwstr/>
      </vt:variant>
      <vt:variant>
        <vt:i4>6488104</vt:i4>
      </vt:variant>
      <vt:variant>
        <vt:i4>18</vt:i4>
      </vt:variant>
      <vt:variant>
        <vt:i4>0</vt:i4>
      </vt:variant>
      <vt:variant>
        <vt:i4>5</vt:i4>
      </vt:variant>
      <vt:variant>
        <vt:lpwstr>http://www.subsport.eu/</vt:lpwstr>
      </vt:variant>
      <vt:variant>
        <vt:lpwstr/>
      </vt:variant>
      <vt:variant>
        <vt:i4>2293882</vt:i4>
      </vt:variant>
      <vt:variant>
        <vt:i4>15</vt:i4>
      </vt:variant>
      <vt:variant>
        <vt:i4>0</vt:i4>
      </vt:variant>
      <vt:variant>
        <vt:i4>5</vt:i4>
      </vt:variant>
      <vt:variant>
        <vt:lpwstr>http://www.sinlist.org/</vt:lpwstr>
      </vt:variant>
      <vt:variant>
        <vt:lpwstr/>
      </vt:variant>
      <vt:variant>
        <vt:i4>3735607</vt:i4>
      </vt:variant>
      <vt:variant>
        <vt:i4>12</vt:i4>
      </vt:variant>
      <vt:variant>
        <vt:i4>0</vt:i4>
      </vt:variant>
      <vt:variant>
        <vt:i4>5</vt:i4>
      </vt:variant>
      <vt:variant>
        <vt:lpwstr>http://echa.europa.eu/</vt:lpwstr>
      </vt:variant>
      <vt:variant>
        <vt:lpwstr/>
      </vt:variant>
      <vt:variant>
        <vt:i4>1376275</vt:i4>
      </vt:variant>
      <vt:variant>
        <vt:i4>9</vt:i4>
      </vt:variant>
      <vt:variant>
        <vt:i4>0</vt:i4>
      </vt:variant>
      <vt:variant>
        <vt:i4>5</vt:i4>
      </vt:variant>
      <vt:variant>
        <vt:lpwstr>http:///eippcb.jrc.es/reference/</vt:lpwstr>
      </vt:variant>
      <vt:variant>
        <vt:lpwstr/>
      </vt:variant>
      <vt:variant>
        <vt:i4>6946859</vt:i4>
      </vt:variant>
      <vt:variant>
        <vt:i4>6</vt:i4>
      </vt:variant>
      <vt:variant>
        <vt:i4>0</vt:i4>
      </vt:variant>
      <vt:variant>
        <vt:i4>5</vt:i4>
      </vt:variant>
      <vt:variant>
        <vt:lpwstr>http://www.apsinuodijau.lt/</vt:lpwstr>
      </vt:variant>
      <vt:variant>
        <vt:lpwstr/>
      </vt:variant>
      <vt:variant>
        <vt:i4>852008</vt:i4>
      </vt:variant>
      <vt:variant>
        <vt:i4>3</vt:i4>
      </vt:variant>
      <vt:variant>
        <vt:i4>0</vt:i4>
      </vt:variant>
      <vt:variant>
        <vt:i4>5</vt:i4>
      </vt:variant>
      <vt:variant>
        <vt:lpwstr>mailto:visachemija@gmail.com</vt:lpwstr>
      </vt:variant>
      <vt:variant>
        <vt:lpwstr/>
      </vt:variant>
      <vt:variant>
        <vt:i4>1638508</vt:i4>
      </vt:variant>
      <vt:variant>
        <vt:i4>0</vt:i4>
      </vt:variant>
      <vt:variant>
        <vt:i4>0</vt:i4>
      </vt:variant>
      <vt:variant>
        <vt:i4>5</vt:i4>
      </vt:variant>
      <vt:variant>
        <vt:lpwstr>mailto:juhl@juhl-as.com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2016-04-25T07:19:00Z</cp:lastPrinted>
  <dcterms:created xsi:type="dcterms:W3CDTF">2024-02-17T11:09:00Z</dcterms:created>
  <dcterms:modified xsi:type="dcterms:W3CDTF">2024-02-23T12:35:00Z</dcterms:modified>
</cp:coreProperties>
</file>